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rsidTr="00C72C28">
        <w:tc>
          <w:tcPr>
            <w:tcW w:w="5103" w:type="dxa"/>
            <w:hideMark/>
          </w:tcPr>
          <w:p w:rsidR="00945486" w:rsidRPr="007E6725" w:rsidRDefault="00945486" w:rsidP="00C72C28">
            <w:pPr>
              <w:rPr>
                <w:rFonts w:ascii="Times New Roman" w:hAnsi="Times New Roman" w:cs="Times New Roman"/>
                <w:sz w:val="24"/>
                <w:szCs w:val="24"/>
                <w:lang w:bidi="ru-RU"/>
              </w:rPr>
            </w:pPr>
          </w:p>
        </w:tc>
        <w:tc>
          <w:tcPr>
            <w:tcW w:w="4395" w:type="dxa"/>
          </w:tcPr>
          <w:p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rsidR="00945486" w:rsidRPr="007E6725" w:rsidRDefault="00945486" w:rsidP="00945486">
            <w:pPr>
              <w:jc w:val="center"/>
              <w:rPr>
                <w:rFonts w:ascii="Times New Roman" w:hAnsi="Times New Roman" w:cs="Times New Roman"/>
                <w:sz w:val="24"/>
                <w:szCs w:val="24"/>
                <w:lang w:bidi="ru-RU"/>
              </w:rPr>
            </w:pPr>
          </w:p>
        </w:tc>
      </w:tr>
    </w:tbl>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Контроль таможенной стоимости и уплаты таможенных платежей</w:t>
      </w:r>
    </w:p>
    <w:p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rsidTr="009F62AE">
        <w:tc>
          <w:tcPr>
            <w:tcW w:w="3369" w:type="dxa"/>
            <w:vAlign w:val="center"/>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rsidTr="009F62AE">
        <w:tc>
          <w:tcPr>
            <w:tcW w:w="3369" w:type="dxa"/>
            <w:hideMark/>
          </w:tcPr>
          <w:p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rsidTr="009F62AE">
        <w:trPr>
          <w:trHeight w:val="283"/>
        </w:trPr>
        <w:tc>
          <w:tcPr>
            <w:tcW w:w="3369" w:type="dxa"/>
            <w:hideMark/>
          </w:tcPr>
          <w:p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rsidTr="004F2F48">
        <w:trPr>
          <w:trHeight w:val="80"/>
        </w:trPr>
        <w:tc>
          <w:tcPr>
            <w:tcW w:w="3369" w:type="dxa"/>
          </w:tcPr>
          <w:p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rsidTr="004F2F48">
        <w:trPr>
          <w:trHeight w:val="80"/>
        </w:trPr>
        <w:tc>
          <w:tcPr>
            <w:tcW w:w="3369" w:type="dxa"/>
          </w:tcPr>
          <w:p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rsidR="00A77598" w:rsidRPr="00CD2397" w:rsidRDefault="00CD239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rsidR="00C52FB4" w:rsidRPr="00E00C94" w:rsidRDefault="00C52FB4" w:rsidP="00E00C94">
      <w:pPr>
        <w:spacing w:after="0"/>
        <w:rPr>
          <w:rFonts w:ascii="Times New Roman" w:hAnsi="Times New Roman" w:cs="Times New Roman"/>
          <w:bCs/>
          <w:sz w:val="4"/>
          <w:szCs w:val="4"/>
          <w:lang w:bidi="ru-RU"/>
        </w:rPr>
      </w:pPr>
    </w:p>
    <w:p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rsidTr="00ED54AA">
        <w:tc>
          <w:tcPr>
            <w:tcW w:w="9345" w:type="dxa"/>
          </w:tcPr>
          <w:p w:rsidR="007A7979" w:rsidRPr="00816996" w:rsidRDefault="007A7979" w:rsidP="00511619">
            <w:pPr>
              <w:rPr>
                <w:rFonts w:ascii="Times New Roman" w:hAnsi="Times New Roman" w:cs="Times New Roman"/>
                <w:sz w:val="20"/>
                <w:szCs w:val="20"/>
              </w:rPr>
            </w:pPr>
            <w:r w:rsidRPr="00816996">
              <w:rPr>
                <w:rFonts w:ascii="Times New Roman" w:hAnsi="Times New Roman" w:cs="Times New Roman"/>
                <w:sz w:val="20"/>
                <w:szCs w:val="20"/>
              </w:rPr>
              <w:t>к.э.н, Пластуняк Ирина Александровна</w:t>
            </w:r>
          </w:p>
        </w:tc>
      </w:tr>
    </w:tbl>
    <w:p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rsidTr="002E4044">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rsidTr="006945E7">
              <w:tc>
                <w:tcPr>
                  <w:tcW w:w="4276" w:type="dxa"/>
                  <w:tcBorders>
                    <w:top w:val="nil"/>
                    <w:left w:val="nil"/>
                    <w:bottom w:val="nil"/>
                    <w:right w:val="nil"/>
                  </w:tcBorders>
                </w:tcPr>
                <w:p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56</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52</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rsidR="004475DA" w:rsidRPr="007E6725" w:rsidRDefault="004475DA" w:rsidP="004475DA">
            <w:pPr>
              <w:rPr>
                <w:rFonts w:ascii="Times New Roman" w:hAnsi="Times New Roman" w:cs="Times New Roman"/>
                <w:sz w:val="20"/>
                <w:szCs w:val="20"/>
              </w:rPr>
            </w:pPr>
          </w:p>
        </w:tc>
      </w:tr>
      <w:tr w:rsidR="004475DA" w:rsidRPr="007E6725" w:rsidTr="004475DA">
        <w:tc>
          <w:tcPr>
            <w:tcW w:w="3115" w:type="dxa"/>
          </w:tcPr>
          <w:p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rsidR="004475DA" w:rsidRPr="007E6725" w:rsidRDefault="004475DA" w:rsidP="004475DA">
            <w:pPr>
              <w:rPr>
                <w:rFonts w:ascii="Times New Roman" w:hAnsi="Times New Roman" w:cs="Times New Roman"/>
                <w:sz w:val="20"/>
                <w:szCs w:val="20"/>
              </w:rPr>
            </w:pPr>
          </w:p>
        </w:tc>
        <w:tc>
          <w:tcPr>
            <w:tcW w:w="5664" w:type="dxa"/>
            <w:vMerge/>
          </w:tcPr>
          <w:p w:rsidR="004475DA" w:rsidRPr="007E6725" w:rsidRDefault="004475DA" w:rsidP="004475DA">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rsidTr="00967B8F">
        <w:tc>
          <w:tcPr>
            <w:tcW w:w="3519" w:type="pct"/>
            <w:shd w:val="clear" w:color="auto" w:fill="auto"/>
          </w:tcPr>
          <w:p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rsidTr="00967B8F">
        <w:tc>
          <w:tcPr>
            <w:tcW w:w="3519" w:type="pct"/>
            <w:shd w:val="clear" w:color="auto" w:fill="auto"/>
          </w:tcPr>
          <w:p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56</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52</w:t>
            </w: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rsidR="0092300D" w:rsidRPr="007E6725" w:rsidRDefault="0092300D" w:rsidP="00D8262E">
            <w:pPr>
              <w:jc w:val="both"/>
              <w:rPr>
                <w:rFonts w:ascii="Times New Roman" w:hAnsi="Times New Roman" w:cs="Times New Roman"/>
              </w:rPr>
            </w:pPr>
          </w:p>
        </w:tc>
      </w:tr>
      <w:tr w:rsidR="0092300D" w:rsidRPr="007E6725" w:rsidTr="00967B8F">
        <w:tc>
          <w:tcPr>
            <w:tcW w:w="3519" w:type="pct"/>
            <w:shd w:val="clear" w:color="auto" w:fill="auto"/>
          </w:tcPr>
          <w:p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rsidTr="00967B8F">
        <w:tc>
          <w:tcPr>
            <w:tcW w:w="3519" w:type="pct"/>
            <w:shd w:val="clear" w:color="auto" w:fill="auto"/>
          </w:tcPr>
          <w:p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rsidR="005B4DAC" w:rsidRPr="007E6725" w:rsidRDefault="005B4DAC" w:rsidP="00511619">
      <w:pPr>
        <w:contextualSpacing/>
        <w:jc w:val="center"/>
        <w:rPr>
          <w:rFonts w:ascii="Times New Roman" w:hAnsi="Times New Roman" w:cs="Times New Roman"/>
        </w:rPr>
      </w:pPr>
    </w:p>
    <w:p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rsidR="004475DA" w:rsidRPr="00ED577F" w:rsidRDefault="00CD2397"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D75436" w:rsidRDefault="00A34796">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Pr>
                <w:noProof/>
                <w:webHidden/>
              </w:rPr>
              <w:fldChar w:fldCharType="begin"/>
            </w:r>
            <w:r w:rsidR="00D75436">
              <w:rPr>
                <w:noProof/>
                <w:webHidden/>
              </w:rPr>
              <w:instrText xml:space="preserve"> PAGEREF _Toc83656871 \h </w:instrText>
            </w:r>
            <w:r>
              <w:rPr>
                <w:noProof/>
                <w:webHidden/>
              </w:rPr>
            </w:r>
            <w:r>
              <w:rPr>
                <w:noProof/>
                <w:webHidden/>
              </w:rPr>
              <w:fldChar w:fldCharType="separate"/>
            </w:r>
            <w:r w:rsidR="00816996">
              <w:rPr>
                <w:noProof/>
                <w:webHidden/>
              </w:rPr>
              <w:t>3</w:t>
            </w:r>
            <w:r>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A34796">
              <w:rPr>
                <w:noProof/>
                <w:webHidden/>
              </w:rPr>
              <w:fldChar w:fldCharType="begin"/>
            </w:r>
            <w:r w:rsidR="00D75436">
              <w:rPr>
                <w:noProof/>
                <w:webHidden/>
              </w:rPr>
              <w:instrText xml:space="preserve"> PAGEREF _Toc83656872 \h </w:instrText>
            </w:r>
            <w:r w:rsidR="00A34796">
              <w:rPr>
                <w:noProof/>
                <w:webHidden/>
              </w:rPr>
            </w:r>
            <w:r w:rsidR="00A34796">
              <w:rPr>
                <w:noProof/>
                <w:webHidden/>
              </w:rPr>
              <w:fldChar w:fldCharType="separate"/>
            </w:r>
            <w:r w:rsidR="00816996">
              <w:rPr>
                <w:noProof/>
                <w:webHidden/>
              </w:rPr>
              <w:t>3</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A34796">
              <w:rPr>
                <w:noProof/>
                <w:webHidden/>
              </w:rPr>
              <w:fldChar w:fldCharType="begin"/>
            </w:r>
            <w:r w:rsidR="00D75436">
              <w:rPr>
                <w:noProof/>
                <w:webHidden/>
              </w:rPr>
              <w:instrText xml:space="preserve"> PAGEREF _Toc83656873 \h </w:instrText>
            </w:r>
            <w:r w:rsidR="00A34796">
              <w:rPr>
                <w:noProof/>
                <w:webHidden/>
              </w:rPr>
            </w:r>
            <w:r w:rsidR="00A34796">
              <w:rPr>
                <w:noProof/>
                <w:webHidden/>
              </w:rPr>
              <w:fldChar w:fldCharType="separate"/>
            </w:r>
            <w:r w:rsidR="00816996">
              <w:rPr>
                <w:noProof/>
                <w:webHidden/>
              </w:rPr>
              <w:t>3</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A34796">
              <w:rPr>
                <w:noProof/>
                <w:webHidden/>
              </w:rPr>
              <w:fldChar w:fldCharType="begin"/>
            </w:r>
            <w:r w:rsidR="00D75436">
              <w:rPr>
                <w:noProof/>
                <w:webHidden/>
              </w:rPr>
              <w:instrText xml:space="preserve"> PAGEREF _Toc83656874 \h </w:instrText>
            </w:r>
            <w:r w:rsidR="00A34796">
              <w:rPr>
                <w:noProof/>
                <w:webHidden/>
              </w:rPr>
            </w:r>
            <w:r w:rsidR="00A34796">
              <w:rPr>
                <w:noProof/>
                <w:webHidden/>
              </w:rPr>
              <w:fldChar w:fldCharType="separate"/>
            </w:r>
            <w:r w:rsidR="00816996">
              <w:rPr>
                <w:noProof/>
                <w:webHidden/>
              </w:rPr>
              <w:t>4</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A34796">
              <w:rPr>
                <w:noProof/>
                <w:webHidden/>
              </w:rPr>
              <w:fldChar w:fldCharType="begin"/>
            </w:r>
            <w:r w:rsidR="00D75436">
              <w:rPr>
                <w:noProof/>
                <w:webHidden/>
              </w:rPr>
              <w:instrText xml:space="preserve"> PAGEREF _Toc83656875 \h </w:instrText>
            </w:r>
            <w:r w:rsidR="00A34796">
              <w:rPr>
                <w:noProof/>
                <w:webHidden/>
              </w:rPr>
            </w:r>
            <w:r w:rsidR="00A34796">
              <w:rPr>
                <w:noProof/>
                <w:webHidden/>
              </w:rPr>
              <w:fldChar w:fldCharType="separate"/>
            </w:r>
            <w:r w:rsidR="00816996">
              <w:rPr>
                <w:noProof/>
                <w:webHidden/>
              </w:rPr>
              <w:t>8</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A34796">
              <w:rPr>
                <w:noProof/>
                <w:webHidden/>
              </w:rPr>
              <w:fldChar w:fldCharType="begin"/>
            </w:r>
            <w:r w:rsidR="00D75436">
              <w:rPr>
                <w:noProof/>
                <w:webHidden/>
              </w:rPr>
              <w:instrText xml:space="preserve"> PAGEREF _Toc83656876 \h </w:instrText>
            </w:r>
            <w:r w:rsidR="00A34796">
              <w:rPr>
                <w:noProof/>
                <w:webHidden/>
              </w:rPr>
            </w:r>
            <w:r w:rsidR="00A34796">
              <w:rPr>
                <w:noProof/>
                <w:webHidden/>
              </w:rPr>
              <w:fldChar w:fldCharType="separate"/>
            </w:r>
            <w:r w:rsidR="00816996">
              <w:rPr>
                <w:noProof/>
                <w:webHidden/>
              </w:rPr>
              <w:t>8</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A34796">
              <w:rPr>
                <w:noProof/>
                <w:webHidden/>
              </w:rPr>
              <w:fldChar w:fldCharType="begin"/>
            </w:r>
            <w:r w:rsidR="00D75436">
              <w:rPr>
                <w:noProof/>
                <w:webHidden/>
              </w:rPr>
              <w:instrText xml:space="preserve"> PAGEREF _Toc83656877 \h </w:instrText>
            </w:r>
            <w:r w:rsidR="00A34796">
              <w:rPr>
                <w:noProof/>
                <w:webHidden/>
              </w:rPr>
            </w:r>
            <w:r w:rsidR="00A34796">
              <w:rPr>
                <w:noProof/>
                <w:webHidden/>
              </w:rPr>
              <w:fldChar w:fldCharType="separate"/>
            </w:r>
            <w:r w:rsidR="00816996">
              <w:rPr>
                <w:noProof/>
                <w:webHidden/>
              </w:rPr>
              <w:t>9</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A34796">
              <w:rPr>
                <w:noProof/>
                <w:webHidden/>
              </w:rPr>
              <w:fldChar w:fldCharType="begin"/>
            </w:r>
            <w:r w:rsidR="00D75436">
              <w:rPr>
                <w:noProof/>
                <w:webHidden/>
              </w:rPr>
              <w:instrText xml:space="preserve"> PAGEREF _Toc83656878 \h </w:instrText>
            </w:r>
            <w:r w:rsidR="00A34796">
              <w:rPr>
                <w:noProof/>
                <w:webHidden/>
              </w:rPr>
            </w:r>
            <w:r w:rsidR="00A34796">
              <w:rPr>
                <w:noProof/>
                <w:webHidden/>
              </w:rPr>
              <w:fldChar w:fldCharType="separate"/>
            </w:r>
            <w:r w:rsidR="00816996">
              <w:rPr>
                <w:noProof/>
                <w:webHidden/>
              </w:rPr>
              <w:t>9</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A34796">
              <w:rPr>
                <w:noProof/>
                <w:webHidden/>
              </w:rPr>
              <w:fldChar w:fldCharType="begin"/>
            </w:r>
            <w:r w:rsidR="00D75436">
              <w:rPr>
                <w:noProof/>
                <w:webHidden/>
              </w:rPr>
              <w:instrText xml:space="preserve"> PAGEREF _Toc83656879 \h </w:instrText>
            </w:r>
            <w:r w:rsidR="00A34796">
              <w:rPr>
                <w:noProof/>
                <w:webHidden/>
              </w:rPr>
            </w:r>
            <w:r w:rsidR="00A34796">
              <w:rPr>
                <w:noProof/>
                <w:webHidden/>
              </w:rPr>
              <w:fldChar w:fldCharType="separate"/>
            </w:r>
            <w:r w:rsidR="00816996">
              <w:rPr>
                <w:noProof/>
                <w:webHidden/>
              </w:rPr>
              <w:t>9</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A34796">
              <w:rPr>
                <w:noProof/>
                <w:webHidden/>
              </w:rPr>
              <w:fldChar w:fldCharType="begin"/>
            </w:r>
            <w:r w:rsidR="00D75436">
              <w:rPr>
                <w:noProof/>
                <w:webHidden/>
              </w:rPr>
              <w:instrText xml:space="preserve"> PAGEREF _Toc83656880 \h </w:instrText>
            </w:r>
            <w:r w:rsidR="00A34796">
              <w:rPr>
                <w:noProof/>
                <w:webHidden/>
              </w:rPr>
            </w:r>
            <w:r w:rsidR="00A34796">
              <w:rPr>
                <w:noProof/>
                <w:webHidden/>
              </w:rPr>
              <w:fldChar w:fldCharType="separate"/>
            </w:r>
            <w:r w:rsidR="00816996">
              <w:rPr>
                <w:noProof/>
                <w:webHidden/>
              </w:rPr>
              <w:t>11</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A34796">
              <w:rPr>
                <w:noProof/>
                <w:webHidden/>
              </w:rPr>
              <w:fldChar w:fldCharType="begin"/>
            </w:r>
            <w:r w:rsidR="00D75436">
              <w:rPr>
                <w:noProof/>
                <w:webHidden/>
              </w:rPr>
              <w:instrText xml:space="preserve"> PAGEREF _Toc83656881 \h </w:instrText>
            </w:r>
            <w:r w:rsidR="00A34796">
              <w:rPr>
                <w:noProof/>
                <w:webHidden/>
              </w:rPr>
            </w:r>
            <w:r w:rsidR="00A34796">
              <w:rPr>
                <w:noProof/>
                <w:webHidden/>
              </w:rPr>
              <w:fldChar w:fldCharType="separate"/>
            </w:r>
            <w:r w:rsidR="00816996">
              <w:rPr>
                <w:noProof/>
                <w:webHidden/>
              </w:rPr>
              <w:t>12</w:t>
            </w:r>
            <w:r w:rsidR="00A34796">
              <w:rPr>
                <w:noProof/>
                <w:webHidden/>
              </w:rPr>
              <w:fldChar w:fldCharType="end"/>
            </w:r>
          </w:hyperlink>
        </w:p>
        <w:p w:rsidR="00D75436" w:rsidRDefault="00462B9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A34796">
              <w:rPr>
                <w:noProof/>
                <w:webHidden/>
              </w:rPr>
              <w:fldChar w:fldCharType="begin"/>
            </w:r>
            <w:r w:rsidR="00D75436">
              <w:rPr>
                <w:noProof/>
                <w:webHidden/>
              </w:rPr>
              <w:instrText xml:space="preserve"> PAGEREF _Toc83656882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A34796">
              <w:rPr>
                <w:noProof/>
                <w:webHidden/>
              </w:rPr>
              <w:fldChar w:fldCharType="begin"/>
            </w:r>
            <w:r w:rsidR="00D75436">
              <w:rPr>
                <w:noProof/>
                <w:webHidden/>
              </w:rPr>
              <w:instrText xml:space="preserve"> PAGEREF _Toc83656883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A34796">
              <w:rPr>
                <w:noProof/>
                <w:webHidden/>
              </w:rPr>
              <w:fldChar w:fldCharType="begin"/>
            </w:r>
            <w:r w:rsidR="00D75436">
              <w:rPr>
                <w:noProof/>
                <w:webHidden/>
              </w:rPr>
              <w:instrText xml:space="preserve"> PAGEREF _Toc83656884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A34796">
              <w:rPr>
                <w:noProof/>
                <w:webHidden/>
              </w:rPr>
              <w:fldChar w:fldCharType="begin"/>
            </w:r>
            <w:r w:rsidR="00D75436">
              <w:rPr>
                <w:noProof/>
                <w:webHidden/>
              </w:rPr>
              <w:instrText xml:space="preserve"> PAGEREF _Toc83656885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A34796">
              <w:rPr>
                <w:noProof/>
                <w:webHidden/>
              </w:rPr>
              <w:fldChar w:fldCharType="begin"/>
            </w:r>
            <w:r w:rsidR="00D75436">
              <w:rPr>
                <w:noProof/>
                <w:webHidden/>
              </w:rPr>
              <w:instrText xml:space="preserve"> PAGEREF _Toc83656886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A34796">
              <w:rPr>
                <w:noProof/>
                <w:webHidden/>
              </w:rPr>
              <w:fldChar w:fldCharType="begin"/>
            </w:r>
            <w:r w:rsidR="00D75436">
              <w:rPr>
                <w:noProof/>
                <w:webHidden/>
              </w:rPr>
              <w:instrText xml:space="preserve"> PAGEREF _Toc83656887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D75436" w:rsidRDefault="00462B9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A34796">
              <w:rPr>
                <w:noProof/>
                <w:webHidden/>
              </w:rPr>
              <w:fldChar w:fldCharType="begin"/>
            </w:r>
            <w:r w:rsidR="00D75436">
              <w:rPr>
                <w:noProof/>
                <w:webHidden/>
              </w:rPr>
              <w:instrText xml:space="preserve"> PAGEREF _Toc83656888 \h </w:instrText>
            </w:r>
            <w:r w:rsidR="00A34796">
              <w:rPr>
                <w:noProof/>
                <w:webHidden/>
              </w:rPr>
            </w:r>
            <w:r w:rsidR="00A34796">
              <w:rPr>
                <w:noProof/>
                <w:webHidden/>
              </w:rPr>
              <w:fldChar w:fldCharType="separate"/>
            </w:r>
            <w:r w:rsidR="00816996">
              <w:rPr>
                <w:noProof/>
                <w:webHidden/>
              </w:rPr>
              <w:t>14</w:t>
            </w:r>
            <w:r w:rsidR="00A34796">
              <w:rPr>
                <w:noProof/>
                <w:webHidden/>
              </w:rPr>
              <w:fldChar w:fldCharType="end"/>
            </w:r>
          </w:hyperlink>
        </w:p>
        <w:p w:rsidR="00511619" w:rsidRPr="007E6725" w:rsidRDefault="00A34796">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lastRenderedPageBreak/>
        <w:t>1. ЦЕЛИ ОСВОЕНИЯ ДИСЦИПЛИНЫ</w:t>
      </w:r>
      <w:bookmarkEnd w:id="1"/>
    </w:p>
    <w:p w:rsidR="00816996" w:rsidRPr="00816996" w:rsidRDefault="00816996" w:rsidP="00816996"/>
    <w:tbl>
      <w:tblPr>
        <w:tblStyle w:val="a4"/>
        <w:tblW w:w="0" w:type="auto"/>
        <w:tblInd w:w="-714" w:type="dxa"/>
        <w:tblLook w:val="04A0" w:firstRow="1" w:lastRow="0" w:firstColumn="1" w:lastColumn="0" w:noHBand="0" w:noVBand="1"/>
      </w:tblPr>
      <w:tblGrid>
        <w:gridCol w:w="1702"/>
        <w:gridCol w:w="8357"/>
      </w:tblGrid>
      <w:tr w:rsidR="00751095" w:rsidRPr="007E6725" w:rsidTr="00967B8F">
        <w:tc>
          <w:tcPr>
            <w:tcW w:w="1702" w:type="dxa"/>
            <w:shd w:val="clear" w:color="auto" w:fill="auto"/>
          </w:tcPr>
          <w:p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rsidR="00751095" w:rsidRPr="00352B6F" w:rsidRDefault="00990F27" w:rsidP="00816996">
            <w:pPr>
              <w:jc w:val="both"/>
              <w:rPr>
                <w:rFonts w:ascii="Times New Roman" w:hAnsi="Times New Roman" w:cs="Times New Roman"/>
                <w:sz w:val="28"/>
                <w:szCs w:val="28"/>
              </w:rPr>
            </w:pPr>
            <w:r w:rsidRPr="00352B6F">
              <w:rPr>
                <w:rFonts w:ascii="Times New Roman" w:hAnsi="Times New Roman" w:cs="Times New Roman"/>
                <w:sz w:val="24"/>
                <w:szCs w:val="28"/>
              </w:rPr>
              <w:t>Усвоение порядка контроля таможенной стоимости, контроля правильности исчисления, полноты и своевременности уплаты таможенных платежей, правомерности предоставления льгот по уплате таможенных платежей.</w:t>
            </w:r>
          </w:p>
        </w:tc>
      </w:tr>
    </w:tbl>
    <w:p w:rsidR="00751095" w:rsidRPr="007E6725" w:rsidRDefault="00751095" w:rsidP="00751095">
      <w:pPr>
        <w:rPr>
          <w:rFonts w:ascii="Times New Roman" w:hAnsi="Times New Roman" w:cs="Times New Roman"/>
          <w:b/>
          <w:sz w:val="28"/>
          <w:szCs w:val="28"/>
        </w:rPr>
      </w:pPr>
    </w:p>
    <w:p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rsidR="00C220D9" w:rsidRPr="007E6725" w:rsidRDefault="00C220D9" w:rsidP="00C220D9">
      <w:pPr>
        <w:pStyle w:val="Style5"/>
        <w:widowControl/>
        <w:rPr>
          <w:sz w:val="28"/>
          <w:szCs w:val="28"/>
        </w:rPr>
      </w:pPr>
    </w:p>
    <w:p w:rsidR="00C220D9" w:rsidRPr="00352B6F" w:rsidRDefault="00ED39ED" w:rsidP="00816996">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Контроль таможенной стоимости и уплаты таможенных платежей</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rsidR="00C220D9" w:rsidRPr="007E6725" w:rsidRDefault="00C220D9" w:rsidP="00C220D9">
      <w:pPr>
        <w:pStyle w:val="Style5"/>
        <w:widowControl/>
        <w:ind w:firstLine="709"/>
        <w:rPr>
          <w:rFonts w:eastAsia="Calibri"/>
          <w:i/>
          <w:iCs/>
          <w:color w:val="000000"/>
        </w:rPr>
      </w:pPr>
    </w:p>
    <w:p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006"/>
        <w:gridCol w:w="5442"/>
      </w:tblGrid>
      <w:tr w:rsidR="00751095" w:rsidRPr="00816996"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1699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81699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1699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816996" w:rsidRDefault="00751095" w:rsidP="009207A4">
            <w:pPr>
              <w:tabs>
                <w:tab w:val="left" w:pos="0"/>
              </w:tabs>
              <w:jc w:val="center"/>
              <w:rPr>
                <w:rFonts w:ascii="Times New Roman" w:hAnsi="Times New Roman" w:cs="Times New Roman"/>
                <w:lang w:bidi="ru-RU"/>
              </w:rPr>
            </w:pPr>
            <w:r w:rsidRPr="00816996">
              <w:rPr>
                <w:rFonts w:ascii="Times New Roman" w:hAnsi="Times New Roman" w:cs="Times New Roman"/>
                <w:b/>
              </w:rPr>
              <w:t>Планируемые результаты обучения по дисциплине</w:t>
            </w:r>
          </w:p>
          <w:p w:rsidR="00751095" w:rsidRPr="0081699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16996"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FD518F" w:rsidP="009207A4">
            <w:pPr>
              <w:widowControl w:val="0"/>
              <w:tabs>
                <w:tab w:val="left" w:pos="0"/>
              </w:tabs>
              <w:autoSpaceDE w:val="0"/>
              <w:autoSpaceDN w:val="0"/>
              <w:rPr>
                <w:rFonts w:ascii="Times New Roman" w:hAnsi="Times New Roman" w:cs="Times New Roman"/>
              </w:rPr>
            </w:pPr>
            <w:r w:rsidRPr="00816996">
              <w:rPr>
                <w:rFonts w:ascii="Times New Roman" w:hAnsi="Times New Roman" w:cs="Times New Roman"/>
              </w:rPr>
              <w:t>ПК-3 - Способен определять код товара в соответствии с ЕТН ВЭД ЕАЭС, происхождение товаров, таможенную стоимость,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FD518F" w:rsidP="009207A4">
            <w:pPr>
              <w:widowControl w:val="0"/>
              <w:tabs>
                <w:tab w:val="left" w:pos="0"/>
              </w:tabs>
              <w:autoSpaceDE w:val="0"/>
              <w:autoSpaceDN w:val="0"/>
              <w:rPr>
                <w:rFonts w:ascii="Times New Roman" w:hAnsi="Times New Roman" w:cs="Times New Roman"/>
                <w:lang w:bidi="ru-RU"/>
              </w:rPr>
            </w:pPr>
            <w:r w:rsidRPr="00816996">
              <w:rPr>
                <w:rFonts w:ascii="Times New Roman" w:hAnsi="Times New Roman" w:cs="Times New Roman"/>
                <w:lang w:bidi="ru-RU"/>
              </w:rPr>
              <w:t>ПК-3.5 - Определяет и/или контролирует таможенную стоимость, порядок уплаты / взимания таможенных платежей в различных таможенных процедурах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751095" w:rsidP="009207A4">
            <w:pPr>
              <w:autoSpaceDE w:val="0"/>
              <w:autoSpaceDN w:val="0"/>
              <w:adjustRightInd w:val="0"/>
              <w:jc w:val="both"/>
              <w:rPr>
                <w:rFonts w:ascii="Times New Roman" w:hAnsi="Times New Roman" w:cs="Times New Roman"/>
              </w:rPr>
            </w:pPr>
            <w:r w:rsidRPr="00816996">
              <w:rPr>
                <w:rFonts w:ascii="Times New Roman" w:hAnsi="Times New Roman" w:cs="Times New Roman"/>
              </w:rPr>
              <w:t xml:space="preserve">Знать: </w:t>
            </w:r>
            <w:r w:rsidR="00316402" w:rsidRPr="00816996">
              <w:rPr>
                <w:rFonts w:ascii="Times New Roman" w:hAnsi="Times New Roman" w:cs="Times New Roman"/>
              </w:rPr>
              <w:t>нормативно-правовые акты, в том числе административные регламенты, регламентирующие последовательность действий должностных лиц при контроле правильности исчисления таможенных пошлин и налогов, предоставления льгот, уведомления участника ВЭД о возникновении задолженности по уплате таможенных платежей и/или осуществлении возврата, а также порядок взаимодействия подразделений таможенных органов в процессе таможенного контроля исчисления и уплаты таможенных платежей порядок определения и декларирования таможенной стоимости, порядок исчисления таможенных пошлин с учетом тарифных льгот и преференций, порядок исчисления акцизов и налога на добавленную стоимость.</w:t>
            </w:r>
            <w:r w:rsidRPr="00816996">
              <w:rPr>
                <w:rFonts w:ascii="Times New Roman" w:hAnsi="Times New Roman" w:cs="Times New Roman"/>
              </w:rPr>
              <w:t xml:space="preserve"> </w:t>
            </w:r>
          </w:p>
          <w:p w:rsidR="00751095" w:rsidRPr="00816996" w:rsidRDefault="00751095" w:rsidP="009207A4">
            <w:pPr>
              <w:autoSpaceDE w:val="0"/>
              <w:autoSpaceDN w:val="0"/>
              <w:adjustRightInd w:val="0"/>
              <w:jc w:val="both"/>
              <w:rPr>
                <w:rFonts w:ascii="Times New Roman" w:hAnsi="Times New Roman" w:cs="Times New Roman"/>
              </w:rPr>
            </w:pPr>
            <w:r w:rsidRPr="00816996">
              <w:rPr>
                <w:rFonts w:ascii="Times New Roman" w:hAnsi="Times New Roman" w:cs="Times New Roman"/>
              </w:rPr>
              <w:t xml:space="preserve">Уметь: </w:t>
            </w:r>
            <w:r w:rsidR="00FD518F" w:rsidRPr="00816996">
              <w:rPr>
                <w:rFonts w:ascii="Times New Roman" w:hAnsi="Times New Roman" w:cs="Times New Roman"/>
              </w:rPr>
              <w:t>заполнять таможенные документы в процессе контроля таможенной стоимости и таможенных платежей, уметь контролировать сроки и полноту уплаты таможенных платежей с использованием информационных ресурсов таможенных органов, рассчитывать пени за нарушение сроков уплаты таможенных платежей; оформлять требование и решение о взыскании таможенных платежей; формировать запрос на представление дополнительных документов в целях контроля правильности исчисления и уплаты таможенных платежей</w:t>
            </w:r>
            <w:r w:rsidRPr="00816996">
              <w:rPr>
                <w:rFonts w:ascii="Times New Roman" w:hAnsi="Times New Roman" w:cs="Times New Roman"/>
              </w:rPr>
              <w:t xml:space="preserve">. </w:t>
            </w:r>
          </w:p>
          <w:p w:rsidR="00751095" w:rsidRPr="00816996" w:rsidRDefault="00751095" w:rsidP="00FD518F">
            <w:pPr>
              <w:autoSpaceDE w:val="0"/>
              <w:autoSpaceDN w:val="0"/>
              <w:adjustRightInd w:val="0"/>
              <w:jc w:val="both"/>
              <w:rPr>
                <w:rFonts w:ascii="Times New Roman" w:hAnsi="Times New Roman" w:cs="Times New Roman"/>
                <w:lang w:bidi="ru-RU"/>
              </w:rPr>
            </w:pPr>
            <w:r w:rsidRPr="00816996">
              <w:rPr>
                <w:rFonts w:ascii="Times New Roman" w:hAnsi="Times New Roman" w:cs="Times New Roman"/>
              </w:rPr>
              <w:t xml:space="preserve">Владеть: </w:t>
            </w:r>
            <w:r w:rsidR="00FD518F" w:rsidRPr="00816996">
              <w:rPr>
                <w:rFonts w:ascii="Times New Roman" w:hAnsi="Times New Roman" w:cs="Times New Roman"/>
              </w:rPr>
              <w:t xml:space="preserve">навыками корректировки таможенной </w:t>
            </w:r>
            <w:r w:rsidR="00FD518F" w:rsidRPr="00816996">
              <w:rPr>
                <w:rFonts w:ascii="Times New Roman" w:hAnsi="Times New Roman" w:cs="Times New Roman"/>
              </w:rPr>
              <w:lastRenderedPageBreak/>
              <w:t>стоимости до и после выпуска товаров; , методикой контроля таможенной стоимости, методами изучения обстоятельств сделки и применения проверочных величин, методами контроля таможенных платежей, порядком действий должностных лиц таможенных органов, установленного таможенным законодательством при осуществлении контроля таможенных платежей, принятии решений о взыскании и возврате излишне уплаченных или взысканных денежных средств</w:t>
            </w:r>
            <w:r w:rsidRPr="00816996">
              <w:rPr>
                <w:rFonts w:ascii="Times New Roman" w:hAnsi="Times New Roman" w:cs="Times New Roman"/>
              </w:rPr>
              <w:t>.</w:t>
            </w:r>
          </w:p>
        </w:tc>
      </w:tr>
      <w:tr w:rsidR="00751095" w:rsidRPr="00816996"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FD518F" w:rsidP="009207A4">
            <w:pPr>
              <w:widowControl w:val="0"/>
              <w:tabs>
                <w:tab w:val="left" w:pos="0"/>
              </w:tabs>
              <w:autoSpaceDE w:val="0"/>
              <w:autoSpaceDN w:val="0"/>
              <w:rPr>
                <w:rFonts w:ascii="Times New Roman" w:hAnsi="Times New Roman" w:cs="Times New Roman"/>
              </w:rPr>
            </w:pPr>
            <w:r w:rsidRPr="00816996">
              <w:rPr>
                <w:rFonts w:ascii="Times New Roman" w:hAnsi="Times New Roman" w:cs="Times New Roman"/>
              </w:rPr>
              <w:lastRenderedPageBreak/>
              <w:t>ПК-5 - Способен исчислять таможенные пошлины, налоги, таможенные сборы, специальные, антидемпинговые, компенсационные пошлины, пени, проценты и иные платежи, взимание которых возложено на таможенные органы, осуществлять контроль правильности их исчисления, полноты и своевременности уплаты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FD518F" w:rsidP="009207A4">
            <w:pPr>
              <w:widowControl w:val="0"/>
              <w:tabs>
                <w:tab w:val="left" w:pos="0"/>
              </w:tabs>
              <w:autoSpaceDE w:val="0"/>
              <w:autoSpaceDN w:val="0"/>
              <w:rPr>
                <w:rFonts w:ascii="Times New Roman" w:hAnsi="Times New Roman" w:cs="Times New Roman"/>
                <w:lang w:bidi="ru-RU"/>
              </w:rPr>
            </w:pPr>
            <w:r w:rsidRPr="00816996">
              <w:rPr>
                <w:rFonts w:ascii="Times New Roman" w:hAnsi="Times New Roman" w:cs="Times New Roman"/>
                <w:lang w:bidi="ru-RU"/>
              </w:rPr>
              <w:t>ПК-5.3 - Применяет правовые и методические основы исчисления, полноты и своевременности уплаты таможенных платежей, порядок и условия предоставления льгот по уплате таможенных платежей, установленных правом ЕАЭС, международными договорами и законодательством РФ</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816996" w:rsidRDefault="00751095" w:rsidP="009207A4">
            <w:pPr>
              <w:autoSpaceDE w:val="0"/>
              <w:autoSpaceDN w:val="0"/>
              <w:adjustRightInd w:val="0"/>
              <w:jc w:val="both"/>
              <w:rPr>
                <w:rFonts w:ascii="Times New Roman" w:hAnsi="Times New Roman" w:cs="Times New Roman"/>
              </w:rPr>
            </w:pPr>
            <w:r w:rsidRPr="00816996">
              <w:rPr>
                <w:rFonts w:ascii="Times New Roman" w:hAnsi="Times New Roman" w:cs="Times New Roman"/>
              </w:rPr>
              <w:t xml:space="preserve">Знать: </w:t>
            </w:r>
            <w:r w:rsidR="00316402" w:rsidRPr="00816996">
              <w:rPr>
                <w:rFonts w:ascii="Times New Roman" w:hAnsi="Times New Roman" w:cs="Times New Roman"/>
              </w:rPr>
              <w:t>порядок контроля таможенной стоимости; правила оформления и выставления требования об уплате таможенных платежей и порядок взыскания таможенных платежей; порядок возврата таможенных пошлин, налогов, авансовых платежей и денежного залога.</w:t>
            </w:r>
            <w:r w:rsidRPr="00816996">
              <w:rPr>
                <w:rFonts w:ascii="Times New Roman" w:hAnsi="Times New Roman" w:cs="Times New Roman"/>
              </w:rPr>
              <w:t xml:space="preserve"> </w:t>
            </w:r>
          </w:p>
          <w:p w:rsidR="00751095" w:rsidRPr="00816996" w:rsidRDefault="00751095" w:rsidP="009207A4">
            <w:pPr>
              <w:autoSpaceDE w:val="0"/>
              <w:autoSpaceDN w:val="0"/>
              <w:adjustRightInd w:val="0"/>
              <w:jc w:val="both"/>
              <w:rPr>
                <w:rFonts w:ascii="Times New Roman" w:hAnsi="Times New Roman" w:cs="Times New Roman"/>
              </w:rPr>
            </w:pPr>
            <w:r w:rsidRPr="00816996">
              <w:rPr>
                <w:rFonts w:ascii="Times New Roman" w:hAnsi="Times New Roman" w:cs="Times New Roman"/>
              </w:rPr>
              <w:t xml:space="preserve">Уметь: </w:t>
            </w:r>
            <w:r w:rsidR="00FD518F" w:rsidRPr="00816996">
              <w:rPr>
                <w:rFonts w:ascii="Times New Roman" w:hAnsi="Times New Roman" w:cs="Times New Roman"/>
              </w:rPr>
              <w:t>контролировать правильность заполнения и своевременность подачи таможенных документов для определения достоверности заявляемых сведений по таможенной стоимости, расчета таможенных платежей, осуществлять контроль структуры и величины таможенной стоимости, осуществлять проверку и корректировку таможенной стоимости, проводить контроль правильности исчисления и полноты уплаты таможенных платежей</w:t>
            </w:r>
            <w:r w:rsidRPr="00816996">
              <w:rPr>
                <w:rFonts w:ascii="Times New Roman" w:hAnsi="Times New Roman" w:cs="Times New Roman"/>
              </w:rPr>
              <w:t xml:space="preserve">. </w:t>
            </w:r>
          </w:p>
          <w:p w:rsidR="00751095" w:rsidRPr="00816996" w:rsidRDefault="00751095" w:rsidP="00FD518F">
            <w:pPr>
              <w:autoSpaceDE w:val="0"/>
              <w:autoSpaceDN w:val="0"/>
              <w:adjustRightInd w:val="0"/>
              <w:jc w:val="both"/>
              <w:rPr>
                <w:rFonts w:ascii="Times New Roman" w:hAnsi="Times New Roman" w:cs="Times New Roman"/>
                <w:lang w:bidi="ru-RU"/>
              </w:rPr>
            </w:pPr>
            <w:r w:rsidRPr="00816996">
              <w:rPr>
                <w:rFonts w:ascii="Times New Roman" w:hAnsi="Times New Roman" w:cs="Times New Roman"/>
              </w:rPr>
              <w:t xml:space="preserve">Владеть: </w:t>
            </w:r>
            <w:r w:rsidR="00FD518F" w:rsidRPr="00816996">
              <w:rPr>
                <w:rFonts w:ascii="Times New Roman" w:hAnsi="Times New Roman" w:cs="Times New Roman"/>
              </w:rPr>
              <w:t>навыками и методиками контроля таможенной стоимости, определения достоверности информации, методами контроля полноты и своевременности уплаты таможенных платежей, установленных таможенным законодательством, в том числе с использованием возможностей информационно-технических средств, включенных в реестр ЕАИС таможенных органов</w:t>
            </w:r>
            <w:r w:rsidRPr="00816996">
              <w:rPr>
                <w:rFonts w:ascii="Times New Roman" w:hAnsi="Times New Roman" w:cs="Times New Roman"/>
              </w:rPr>
              <w:t>.</w:t>
            </w:r>
          </w:p>
        </w:tc>
      </w:tr>
    </w:tbl>
    <w:p w:rsidR="00E1429F" w:rsidRPr="00816996" w:rsidRDefault="00E1429F" w:rsidP="002718E2">
      <w:pPr>
        <w:jc w:val="center"/>
        <w:rPr>
          <w:rFonts w:ascii="Times New Roman" w:hAnsi="Times New Roman" w:cs="Times New Roman"/>
          <w:b/>
          <w:sz w:val="28"/>
          <w:szCs w:val="28"/>
        </w:rPr>
      </w:pPr>
    </w:p>
    <w:p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rsidTr="005B37A7">
        <w:trPr>
          <w:trHeight w:val="331"/>
        </w:trPr>
        <w:tc>
          <w:tcPr>
            <w:tcW w:w="1024" w:type="pct"/>
            <w:vMerge w:val="restart"/>
            <w:tcBorders>
              <w:bottom w:val="single" w:sz="4" w:space="0" w:color="auto"/>
            </w:tcBorders>
            <w:shd w:val="clear" w:color="auto" w:fill="auto"/>
            <w:vAlign w:val="center"/>
            <w:hideMark/>
          </w:tcPr>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rsidTr="005B37A7">
        <w:trPr>
          <w:trHeight w:val="300"/>
        </w:trPr>
        <w:tc>
          <w:tcPr>
            <w:tcW w:w="1024" w:type="pct"/>
            <w:vMerge/>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rsidR="000B317E" w:rsidRPr="005B37A7" w:rsidRDefault="000B317E" w:rsidP="007F544A">
            <w:pPr>
              <w:widowControl w:val="0"/>
              <w:tabs>
                <w:tab w:val="left" w:pos="0"/>
              </w:tabs>
              <w:autoSpaceDE w:val="0"/>
              <w:autoSpaceDN w:val="0"/>
              <w:jc w:val="center"/>
              <w:rPr>
                <w:rFonts w:ascii="Times New Roman" w:hAnsi="Times New Roman" w:cs="Times New Roman"/>
                <w:b/>
              </w:rPr>
            </w:pPr>
          </w:p>
          <w:p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rsidTr="005B37A7">
        <w:trPr>
          <w:trHeight w:val="463"/>
        </w:trPr>
        <w:tc>
          <w:tcPr>
            <w:tcW w:w="1024"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rsidTr="005B37A7">
        <w:trPr>
          <w:trHeight w:val="283"/>
        </w:trPr>
        <w:tc>
          <w:tcPr>
            <w:tcW w:w="5000" w:type="pct"/>
            <w:gridSpan w:val="8"/>
            <w:shd w:val="clear" w:color="auto" w:fill="auto"/>
            <w:vAlign w:val="center"/>
          </w:tcPr>
          <w:p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Контроль таможенной стоимости</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Цели и организация контроля таможенной стоимости товаров таможенными органами </w:t>
            </w:r>
            <w:r w:rsidRPr="00352B6F">
              <w:rPr>
                <w:rFonts w:ascii="Times New Roman" w:hAnsi="Times New Roman" w:cs="Times New Roman"/>
                <w:lang w:bidi="ru-RU"/>
              </w:rPr>
              <w:lastRenderedPageBreak/>
              <w:t>Российской Федерации</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Рассматриваются основные цели таможенного контроля таможенной стоимости товара, в том числе правильность выбора метода определения таможенной стоимости, соответствие условиям и последовательность их применения, структуры элементов затрат, включаемых в таможенную стоимость. </w:t>
            </w:r>
            <w:r w:rsidRPr="00352B6F">
              <w:rPr>
                <w:lang w:bidi="ru-RU"/>
              </w:rPr>
              <w:lastRenderedPageBreak/>
              <w:t>Рассматриваются функции отдельных подразделений, осуществляющих контроль таможенной стоимости товаров, в том числе в процессе проверки деклараций на товар как до, так и после выпуска товара, информационное взаимодействие подразделений таможенных органов, а также иных государственных органов, коммерческих и некоммерческих организаций в целях таможенного контроля таможенной стоимости товаров.</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контроля величины и структуры таможенной стоимости при применении метода определения таможенной стоимости по цене сделки (метода 1) и метода 6 на его основе при ввозе товаров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Рассматриваются основные направления контроля, связанные с выбором основы определения таможенной стоимости, правильности применения курса валют, правильность и документальное подтверждение обязательных доначислений и вычетов. Рассматриваются методы проведения анализа отдельных обстоятельств сделки, влияющих на структуру и величину таможенной стоимости товара и порядок их учета при определении таможенной стоимости товара в том числе: -  условия поставки; -  коммерческие условия продаж; - особенностей заключенного контракта (оплата посредников, порядок учета лицензионных платежей, порядок учета стоимости тары и упаковки, порядок учета в таможенной стоимости товаров и услуг, предоставленных бесплатно или по сниженной цене и др.) Порядок установления признаков недостоверности или недействительности документов, предоставленных в подтверждение таможенной стоимости. Порядок осуществления проверки величины таможенной стоимости на основе использования ценовой информации, содержащейся в БД таможенного органа и на основе рекомендаций системы управления рисками (СУР).</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Контроль влияния условий, в том числе взаимосвязи между продавцом и покупателем на величину таможенной стоимости товара.при применении метода определения таможенной стоимости по цене сделки (метода 1) </w:t>
            </w:r>
            <w:r w:rsidRPr="00352B6F">
              <w:rPr>
                <w:rFonts w:ascii="Times New Roman" w:hAnsi="Times New Roman" w:cs="Times New Roman"/>
                <w:lang w:bidi="ru-RU"/>
              </w:rPr>
              <w:lastRenderedPageBreak/>
              <w:t>при ввозе товаров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Рассматривается порядок определения взаимосвязи между продавцом и покупателем на цену товара и порядок предоставления доказательств таможенному органу об отсутствии влияния взаимосвязи на величину заявляемой таможенной стоимости товаров. Рассматриваются основные способы определения наличия или отсутствия влияния взаимосвязи на величину таможенной стоимости на основе анализа обстоятельств сделки и ценовой информации, имеющейся в распоряжении декларанта и таможенного органа.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контроля таможенной стоимости при использовании методов определения таможенной стоимости 2-5 и 6 на их основе при ввозе товаров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Контроль правильности выбора идентичных и однородных товаров для методов 2 и 3 и корректировки стоимости идентичных и однородных товаров в соответствии с коммерческими условиями продаж, транспортных расходов и др.. Контроль документов, подтверждающих факт продажи товаров на единой таможенной территории в наибольшем совокупном количестве (метод 4), величин, подлежащих доначислению или вычетам при использовании методов 4 и 5 (размер прибыли, размер коммерческих и управленческих расходов и др.). Контроль правильности и обоснованности использования гибких методов таможенной оценки (метод 6), в том числе причины неприменения предыдущих методов определения таможенной стоимости.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Особенности таможенного контроля таможенной стоимости вывозимых товаров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Рассматривается порядок контроля правильности выбора метода определения таможенной стоимости, условий и последовательности их применения при вывозе товара, порядок контроля правильности выбора основы для определения таможенной стоимости, правильности учета обязательных доначислений и вычетов с учетом особенностей определения таможенной стоимости вывозимых товаров. Также рассматривается порядок определения наличия или отсутствия влияния взаимосвязи между продавцом и покупателем на заявляемую таможенную стоимость товара.</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Порядок проведения дополнительных проверок при контроле таможенной стоимости товаров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проведения проверок таможенной стоимости до и после выпуска товара. Проведение камеральной и выездной проверки таможенной стоимости. Перечень и порядок запроса дополнительных документов для контроля таможенной стоимости. Признаки недостоверности заявляемых сведений о таможенной стоимости.  Сроки проведения дополнительной проверки таможенной стоимости.</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Порядок и основания для принятия решения о корректировке таможенной стоимости товаров</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Решения, принимаемые в отношении таможенной стоимости декларируемых товаров и их основания. Порядок корректировки таможенной стоимости до и после выпуска товаров. Порядок заполнения таможенных документов в процессе  корректировки таможенной стоимости в соответствии с выбранным методом таможенной оценки. Порядок взыскания или возврата таможенных платежей после корректировки таможенной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5000" w:type="pct"/>
            <w:gridSpan w:val="8"/>
            <w:shd w:val="clear" w:color="auto" w:fill="auto"/>
            <w:vAlign w:val="center"/>
          </w:tcPr>
          <w:p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lastRenderedPageBreak/>
              <w:t>Раздел II. Контроль за правильностью исчисления и уплаты таможенных платежей</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Цели и организация контроля за правильностью исчисления и своевременностью уплаты таможенных платежей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Рассматриваются основные цели и функции различных подразделений таможенных органов при проведении контроля правильности исчисления и своевременности уплаты таможенных платежей, в том числе функции ЦЭД, отдела таможенных платежей таможни, отделов взыскания таможенных платежей после выпуска товаров, а также порядок взаимодействия подразделений таможенных органов в процессе таможенного контроля исчисления и уплаты таможенных платежей.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Контроль правильности исчисления и уплаты таможенных платежей при проверке декларации на товар</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Рассматривается порядок контроля правильности определения базы налогообложения при исчислении таможенных пошлин и налогов, правильности определения и применения ставок таможенных пошлин, налогов и сборов, порядок и обоснованность применения льгот при расчете сумм таможенных пошлин, налогов и сборов, в том числе порядок контроля правильности определения происхождения товара и условий применения таможенной процедуры.</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Порядок запроса и представления дополнительных документов при контроле правильности исчисления и уплаты таможенных платежей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Рассматривается перечень документов, необходимых для подтверждения правильности определения базы расчета таможенных платежей, выбора ставки таможенной пошлины, налогов и сборов, предоставления льгот по уплате таможенных платежей. Рассматривается порядок, права и обязанности должностных лиц и проверяемых лиц при запросе дополнительных документов в целях контроля правильности исчисления и уплаты таможенных платежей.</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Обнаружение и порядок фиксации факта неисполнения обязанности по уплате таможенных платежей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Рассматривается последовательность действий должностных лиц при обнаружении факта неуплаты или неполной уплаты таможенных платежей, перечень документов, в которых фиксируется факт неисполнения обязанности по уплате таможенных платежей в различных случаях и порядок их заполнения, в том числе формы: 1) корректировки декларации на товары; 2) корректировки таможенного приходного ордера; 3) расчета таможенных пошлин, налогов, специальных, антидемпинговых, компенсационных пошлин; 4) расчета таможенных пошлин, налогов, взимаемых по единым ставкам и др. Рассматривается порядок взаимодействия таможенных органов и участников ВЭД при информировании и направлении уведомления о возникновения задолженности через личный </w:t>
            </w:r>
            <w:r w:rsidRPr="00352B6F">
              <w:rPr>
                <w:lang w:bidi="ru-RU"/>
              </w:rPr>
              <w:lastRenderedPageBreak/>
              <w:t>кабинет участника ВЭД.</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283"/>
        </w:trPr>
        <w:tc>
          <w:tcPr>
            <w:tcW w:w="1024" w:type="pct"/>
            <w:shd w:val="clear" w:color="auto" w:fill="auto"/>
            <w:vAlign w:val="center"/>
          </w:tcPr>
          <w:p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Порядок и способы взыскания таможенных платежей. Возврат излишне уплаченных или излишне взысканных таможенных платежей и иных сумм таможенных платежей</w:t>
            </w:r>
          </w:p>
        </w:tc>
        <w:tc>
          <w:tcPr>
            <w:tcW w:w="2543" w:type="pct"/>
            <w:gridSpan w:val="2"/>
            <w:shd w:val="clear" w:color="auto" w:fill="auto"/>
          </w:tcPr>
          <w:p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Рассматривается порядок организации и последовательность действий должностных лиц при взыскании таможенных платежей, с учетом налоговой регистрации должника. Рассматриваются сроки направления уведомления об уплате, требования об уплате и принятие решений о взыскании задолженности по уплате таможенных платежей, возникшей как до, так и после выпуска товара. Рассматриваются способы взыскания таможенных платежей при неисполнении или неполном исполнении обязанности по их уплате и порядок заполнения необходимых документов. Также рассматривается порядок организации и действий должностных лиц при возврате излишне уплаченных или взысканных таможенных платежей, сроки и порядок заполнения документов, необходимых для осуществления возврата таможенных платежей, в том числе сумм обеспечения, авансовых платежей и др.</w:t>
            </w:r>
          </w:p>
        </w:tc>
        <w:tc>
          <w:tcPr>
            <w:tcW w:w="357" w:type="pct"/>
            <w:gridSpan w:val="2"/>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52</w:t>
            </w:r>
          </w:p>
        </w:tc>
      </w:tr>
    </w:tbl>
    <w:p w:rsidR="00090AC1" w:rsidRPr="005B37A7" w:rsidRDefault="00090AC1" w:rsidP="00181C12">
      <w:pPr>
        <w:pStyle w:val="Style5"/>
        <w:widowControl/>
        <w:tabs>
          <w:tab w:val="left" w:leader="underscore" w:pos="7027"/>
        </w:tabs>
        <w:rPr>
          <w:sz w:val="22"/>
          <w:szCs w:val="22"/>
        </w:rPr>
      </w:pPr>
    </w:p>
    <w:p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rsidR="006A6696" w:rsidRPr="005B37A7" w:rsidRDefault="006A6696" w:rsidP="00181C12">
      <w:pPr>
        <w:pStyle w:val="Style5"/>
        <w:widowControl/>
        <w:tabs>
          <w:tab w:val="left" w:leader="underscore" w:pos="7027"/>
        </w:tabs>
        <w:rPr>
          <w:sz w:val="22"/>
          <w:szCs w:val="22"/>
        </w:rPr>
      </w:pPr>
    </w:p>
    <w:p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rsidR="00090AC1" w:rsidRPr="007E6725" w:rsidRDefault="00090AC1" w:rsidP="00090AC1"/>
    <w:p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8"/>
        <w:gridCol w:w="3809"/>
      </w:tblGrid>
      <w:tr w:rsidR="00262CF0" w:rsidRPr="007E6725" w:rsidTr="00E4641F">
        <w:trPr>
          <w:trHeight w:val="641"/>
        </w:trPr>
        <w:tc>
          <w:tcPr>
            <w:tcW w:w="4080" w:type="pct"/>
            <w:shd w:val="clear" w:color="auto" w:fill="auto"/>
            <w:vAlign w:val="center"/>
            <w:hideMark/>
          </w:tcPr>
          <w:p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rsidTr="00E4641F">
        <w:trPr>
          <w:trHeight w:val="354"/>
        </w:trPr>
        <w:tc>
          <w:tcPr>
            <w:tcW w:w="4080" w:type="pct"/>
            <w:shd w:val="clear" w:color="auto" w:fill="auto"/>
            <w:vAlign w:val="center"/>
          </w:tcPr>
          <w:p w:rsidR="00262CF0" w:rsidRPr="007E6725" w:rsidRDefault="00984247" w:rsidP="00AA7A6A">
            <w:pPr>
              <w:rPr>
                <w:rFonts w:ascii="Times New Roman" w:hAnsi="Times New Roman" w:cs="Times New Roman"/>
                <w:lang w:val="en-US" w:bidi="ru-RU"/>
              </w:rPr>
            </w:pPr>
            <w:r w:rsidRPr="00816996">
              <w:rPr>
                <w:rFonts w:ascii="Times New Roman" w:hAnsi="Times New Roman" w:cs="Times New Roman"/>
                <w:sz w:val="24"/>
                <w:szCs w:val="24"/>
              </w:rPr>
              <w:t xml:space="preserve">Тимофеева, Елена Юрьевна Контроль таможенной стоимости товаров : учебное пособие / Е.Ю.Тимофеева ; Министерство образования и науки Российской Федерации, Санкт-Петербургский гос. экономический ун-т, Кафедра таможенного делаЭлектрон. текстовые дан. </w:t>
            </w:r>
            <w:r w:rsidRPr="007E6725">
              <w:rPr>
                <w:rFonts w:ascii="Times New Roman" w:hAnsi="Times New Roman" w:cs="Times New Roman"/>
                <w:sz w:val="24"/>
                <w:szCs w:val="24"/>
                <w:lang w:val="en-US"/>
              </w:rPr>
              <w:t>(1 файл : 656 Кб)Санкт-Петербург : Изд-во СПбГЭУ, 2016.</w:t>
            </w:r>
          </w:p>
        </w:tc>
        <w:tc>
          <w:tcPr>
            <w:tcW w:w="920" w:type="pct"/>
            <w:shd w:val="clear" w:color="auto" w:fill="auto"/>
            <w:vAlign w:val="center"/>
            <w:hideMark/>
          </w:tcPr>
          <w:p w:rsidR="00262CF0" w:rsidRPr="007E6725" w:rsidRDefault="00462B9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816996">
                <w:rPr>
                  <w:color w:val="00008B"/>
                  <w:u w:val="single"/>
                  <w:lang w:val="en-US"/>
                </w:rPr>
                <w:t xml:space="preserve">https://opac.unecon.ru/elibrar ... </w:t>
              </w:r>
              <w:r w:rsidR="00984247">
                <w:rPr>
                  <w:color w:val="00008B"/>
                  <w:u w:val="single"/>
                </w:rPr>
                <w:t>B5%D0%BD%D0%BD%D0%BE%D0%B9.pdf</w:t>
              </w:r>
            </w:hyperlink>
          </w:p>
        </w:tc>
      </w:tr>
      <w:tr w:rsidR="00262CF0" w:rsidRPr="007E6725" w:rsidTr="00E4641F">
        <w:trPr>
          <w:trHeight w:val="354"/>
        </w:trPr>
        <w:tc>
          <w:tcPr>
            <w:tcW w:w="4080" w:type="pct"/>
            <w:shd w:val="clear" w:color="auto" w:fill="auto"/>
            <w:vAlign w:val="center"/>
          </w:tcPr>
          <w:p w:rsidR="00262CF0" w:rsidRPr="00816996" w:rsidRDefault="00984247" w:rsidP="00AA7A6A">
            <w:pPr>
              <w:rPr>
                <w:rFonts w:ascii="Times New Roman" w:hAnsi="Times New Roman" w:cs="Times New Roman"/>
                <w:lang w:bidi="ru-RU"/>
              </w:rPr>
            </w:pPr>
            <w:r w:rsidRPr="00816996">
              <w:rPr>
                <w:rFonts w:ascii="Times New Roman" w:hAnsi="Times New Roman" w:cs="Times New Roman"/>
                <w:sz w:val="24"/>
                <w:szCs w:val="24"/>
              </w:rPr>
              <w:t xml:space="preserve">Тимофеева, Е. Ю. Таможенные платежи : учебное пособие для вузов / Е. Ю. Тимофеева ; под редакцией Т. С. Кулаковой. — 2-е изд. — Санкт-Петербург : Интермедия, 2019. — 432 </w:t>
            </w:r>
            <w:r w:rsidRPr="007E6725">
              <w:rPr>
                <w:rFonts w:ascii="Times New Roman" w:hAnsi="Times New Roman" w:cs="Times New Roman"/>
                <w:sz w:val="24"/>
                <w:szCs w:val="24"/>
                <w:lang w:val="en-US"/>
              </w:rPr>
              <w:t>c</w:t>
            </w:r>
            <w:r w:rsidRPr="00816996">
              <w:rPr>
                <w:rFonts w:ascii="Times New Roman" w:hAnsi="Times New Roman" w:cs="Times New Roman"/>
                <w:sz w:val="24"/>
                <w:szCs w:val="24"/>
              </w:rPr>
              <w:t>.</w:t>
            </w:r>
          </w:p>
        </w:tc>
        <w:tc>
          <w:tcPr>
            <w:tcW w:w="920" w:type="pct"/>
            <w:shd w:val="clear" w:color="auto" w:fill="auto"/>
            <w:vAlign w:val="center"/>
            <w:hideMark/>
          </w:tcPr>
          <w:p w:rsidR="00262CF0" w:rsidRPr="00816996" w:rsidRDefault="00462B9E"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http://www.iprbookshop.ru/82295.html</w:t>
              </w:r>
            </w:hyperlink>
          </w:p>
        </w:tc>
      </w:tr>
    </w:tbl>
    <w:p w:rsidR="0091168E" w:rsidRPr="007E6725" w:rsidRDefault="0091168E" w:rsidP="0091168E">
      <w:pPr>
        <w:jc w:val="center"/>
        <w:rPr>
          <w:rFonts w:ascii="Times New Roman" w:hAnsi="Times New Roman" w:cs="Times New Roman"/>
          <w:b/>
          <w:sz w:val="28"/>
          <w:szCs w:val="28"/>
        </w:rPr>
      </w:pPr>
    </w:p>
    <w:p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lastRenderedPageBreak/>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rsidTr="007B550D">
        <w:tc>
          <w:tcPr>
            <w:tcW w:w="9345" w:type="dxa"/>
          </w:tcPr>
          <w:p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bl>
    <w:p w:rsidR="0091168E" w:rsidRPr="007E6725" w:rsidRDefault="0091168E" w:rsidP="007B550D">
      <w:pPr>
        <w:rPr>
          <w:rFonts w:ascii="Times New Roman" w:hAnsi="Times New Roman" w:cs="Times New Roman"/>
          <w:b/>
          <w:sz w:val="28"/>
          <w:szCs w:val="28"/>
        </w:rPr>
      </w:pPr>
    </w:p>
    <w:p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rsidTr="00282115">
        <w:trPr>
          <w:trHeight w:val="276"/>
        </w:trPr>
        <w:tc>
          <w:tcPr>
            <w:tcW w:w="726"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rsidTr="00D03128">
        <w:trPr>
          <w:trHeight w:val="340"/>
        </w:trPr>
        <w:tc>
          <w:tcPr>
            <w:tcW w:w="726" w:type="pct"/>
            <w:shd w:val="clear" w:color="auto" w:fill="auto"/>
            <w:vAlign w:val="center"/>
          </w:tcPr>
          <w:p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rsidTr="00D03128">
        <w:trPr>
          <w:trHeight w:val="340"/>
        </w:trPr>
        <w:tc>
          <w:tcPr>
            <w:tcW w:w="726" w:type="pct"/>
            <w:shd w:val="clear" w:color="auto" w:fill="auto"/>
            <w:vAlign w:val="center"/>
          </w:tcPr>
          <w:p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rsidR="007B323A" w:rsidRPr="007E6725" w:rsidRDefault="00462B9E"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rsidTr="0039407B">
        <w:trPr>
          <w:trHeight w:val="340"/>
        </w:trPr>
        <w:tc>
          <w:tcPr>
            <w:tcW w:w="726" w:type="pct"/>
            <w:tcBorders>
              <w:bottom w:val="single" w:sz="4" w:space="0" w:color="auto"/>
            </w:tcBorders>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rsidTr="00D03128">
        <w:trPr>
          <w:trHeight w:val="340"/>
        </w:trPr>
        <w:tc>
          <w:tcPr>
            <w:tcW w:w="726" w:type="pct"/>
            <w:shd w:val="clear" w:color="auto" w:fill="auto"/>
            <w:vAlign w:val="center"/>
          </w:tcPr>
          <w:p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rsidR="00315CA6" w:rsidRPr="007E6725" w:rsidRDefault="00315CA6" w:rsidP="007B323A">
      <w:pPr>
        <w:rPr>
          <w:rFonts w:ascii="Times New Roman" w:hAnsi="Times New Roman" w:cs="Times New Roman"/>
          <w:b/>
          <w:sz w:val="28"/>
          <w:szCs w:val="28"/>
        </w:rPr>
      </w:pPr>
    </w:p>
    <w:p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rsidR="00FC241A" w:rsidRPr="007E6725" w:rsidRDefault="002718E2" w:rsidP="002718E2">
      <w:pPr>
        <w:pStyle w:val="Style214"/>
        <w:ind w:firstLine="709"/>
        <w:rPr>
          <w:sz w:val="28"/>
          <w:szCs w:val="28"/>
        </w:rPr>
      </w:pPr>
      <w:r w:rsidRPr="007E6725">
        <w:rPr>
          <w:sz w:val="28"/>
          <w:szCs w:val="28"/>
        </w:rPr>
        <w:lastRenderedPageBreak/>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16996" w:rsidTr="008416EB">
        <w:tc>
          <w:tcPr>
            <w:tcW w:w="7797" w:type="dxa"/>
            <w:shd w:val="clear" w:color="auto" w:fill="auto"/>
          </w:tcPr>
          <w:p w:rsidR="002C735C" w:rsidRPr="00816996" w:rsidRDefault="002C735C" w:rsidP="002C735C">
            <w:pPr>
              <w:pStyle w:val="Style214"/>
              <w:ind w:firstLine="0"/>
              <w:jc w:val="center"/>
              <w:rPr>
                <w:b/>
                <w:sz w:val="22"/>
                <w:szCs w:val="22"/>
              </w:rPr>
            </w:pPr>
            <w:r w:rsidRPr="00816996">
              <w:rPr>
                <w:b/>
                <w:sz w:val="22"/>
                <w:szCs w:val="22"/>
              </w:rPr>
              <w:t>Наименование учебных аудиторий, перечень</w:t>
            </w:r>
          </w:p>
        </w:tc>
        <w:tc>
          <w:tcPr>
            <w:tcW w:w="2262" w:type="dxa"/>
            <w:shd w:val="clear" w:color="auto" w:fill="auto"/>
          </w:tcPr>
          <w:p w:rsidR="002C735C" w:rsidRPr="00816996" w:rsidRDefault="002C735C" w:rsidP="002C735C">
            <w:pPr>
              <w:pStyle w:val="Style214"/>
              <w:ind w:firstLine="0"/>
              <w:jc w:val="center"/>
              <w:rPr>
                <w:b/>
                <w:sz w:val="22"/>
                <w:szCs w:val="22"/>
              </w:rPr>
            </w:pPr>
            <w:r w:rsidRPr="00816996">
              <w:rPr>
                <w:b/>
                <w:sz w:val="22"/>
                <w:szCs w:val="22"/>
              </w:rPr>
              <w:t>Адрес (местоположение) учебных аудиторий</w:t>
            </w:r>
          </w:p>
        </w:tc>
      </w:tr>
      <w:tr w:rsidR="002C735C" w:rsidRPr="00816996" w:rsidTr="008416EB">
        <w:tc>
          <w:tcPr>
            <w:tcW w:w="7797" w:type="dxa"/>
            <w:shd w:val="clear" w:color="auto" w:fill="auto"/>
          </w:tcPr>
          <w:p w:rsidR="002C735C" w:rsidRPr="00816996" w:rsidRDefault="00B43524" w:rsidP="002718E2">
            <w:pPr>
              <w:pStyle w:val="Style214"/>
              <w:ind w:firstLine="0"/>
              <w:rPr>
                <w:sz w:val="22"/>
                <w:szCs w:val="22"/>
              </w:rPr>
            </w:pPr>
            <w:r w:rsidRPr="00816996">
              <w:rPr>
                <w:sz w:val="22"/>
                <w:szCs w:val="22"/>
              </w:rPr>
              <w:t xml:space="preserve">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28 посадочных мест, рабочее место преподавателя, трибуна - 1шт., доска аудиторная - 1шт.Компьютер </w:t>
            </w:r>
            <w:r w:rsidRPr="00816996">
              <w:rPr>
                <w:sz w:val="22"/>
                <w:szCs w:val="22"/>
                <w:lang w:val="en-US"/>
              </w:rPr>
              <w:t>intel</w:t>
            </w:r>
            <w:r w:rsidRPr="00816996">
              <w:rPr>
                <w:sz w:val="22"/>
                <w:szCs w:val="22"/>
              </w:rPr>
              <w:t xml:space="preserve"> </w:t>
            </w:r>
            <w:r w:rsidRPr="00816996">
              <w:rPr>
                <w:sz w:val="22"/>
                <w:szCs w:val="22"/>
                <w:lang w:val="en-US"/>
              </w:rPr>
              <w:t>Core</w:t>
            </w:r>
            <w:r w:rsidRPr="00816996">
              <w:rPr>
                <w:sz w:val="22"/>
                <w:szCs w:val="22"/>
              </w:rPr>
              <w:t xml:space="preserve"> </w:t>
            </w:r>
            <w:r w:rsidRPr="00816996">
              <w:rPr>
                <w:sz w:val="22"/>
                <w:szCs w:val="22"/>
                <w:lang w:val="en-US"/>
              </w:rPr>
              <w:t>i</w:t>
            </w:r>
            <w:r w:rsidRPr="00816996">
              <w:rPr>
                <w:sz w:val="22"/>
                <w:szCs w:val="22"/>
              </w:rPr>
              <w:t>3-8100</w:t>
            </w:r>
            <w:r w:rsidRPr="00816996">
              <w:rPr>
                <w:sz w:val="22"/>
                <w:szCs w:val="22"/>
                <w:lang w:val="en-US"/>
              </w:rPr>
              <w:t>S</w:t>
            </w:r>
            <w:r w:rsidRPr="00816996">
              <w:rPr>
                <w:sz w:val="22"/>
                <w:szCs w:val="22"/>
              </w:rPr>
              <w:t>/8</w:t>
            </w:r>
            <w:r w:rsidRPr="00816996">
              <w:rPr>
                <w:sz w:val="22"/>
                <w:szCs w:val="22"/>
                <w:lang w:val="en-US"/>
              </w:rPr>
              <w:t>Gb</w:t>
            </w:r>
            <w:r w:rsidRPr="00816996">
              <w:rPr>
                <w:sz w:val="22"/>
                <w:szCs w:val="22"/>
              </w:rPr>
              <w:t xml:space="preserve">/1Тб / </w:t>
            </w:r>
            <w:r w:rsidRPr="00816996">
              <w:rPr>
                <w:sz w:val="22"/>
                <w:szCs w:val="22"/>
                <w:lang w:val="en-US"/>
              </w:rPr>
              <w:t>Philips</w:t>
            </w:r>
            <w:r w:rsidRPr="00816996">
              <w:rPr>
                <w:sz w:val="22"/>
                <w:szCs w:val="22"/>
              </w:rPr>
              <w:t>224</w:t>
            </w:r>
            <w:r w:rsidRPr="00816996">
              <w:rPr>
                <w:sz w:val="22"/>
                <w:szCs w:val="22"/>
                <w:lang w:val="en-US"/>
              </w:rPr>
              <w:t>E</w:t>
            </w:r>
            <w:r w:rsidRPr="00816996">
              <w:rPr>
                <w:sz w:val="22"/>
                <w:szCs w:val="22"/>
              </w:rPr>
              <w:t>5</w:t>
            </w:r>
            <w:r w:rsidRPr="00816996">
              <w:rPr>
                <w:sz w:val="22"/>
                <w:szCs w:val="22"/>
                <w:lang w:val="en-US"/>
              </w:rPr>
              <w:t>QSB</w:t>
            </w:r>
            <w:r w:rsidRPr="00816996">
              <w:rPr>
                <w:sz w:val="22"/>
                <w:szCs w:val="22"/>
              </w:rPr>
              <w:t xml:space="preserve"> - 14 шт.,Моноблок </w:t>
            </w:r>
            <w:r w:rsidRPr="00816996">
              <w:rPr>
                <w:sz w:val="22"/>
                <w:szCs w:val="22"/>
                <w:lang w:val="en-US"/>
              </w:rPr>
              <w:t>Acer</w:t>
            </w:r>
            <w:r w:rsidRPr="00816996">
              <w:rPr>
                <w:sz w:val="22"/>
                <w:szCs w:val="22"/>
              </w:rPr>
              <w:t xml:space="preserve"> </w:t>
            </w:r>
            <w:r w:rsidRPr="00816996">
              <w:rPr>
                <w:sz w:val="22"/>
                <w:szCs w:val="22"/>
                <w:lang w:val="en-US"/>
              </w:rPr>
              <w:t>Aspire</w:t>
            </w:r>
            <w:r w:rsidRPr="00816996">
              <w:rPr>
                <w:sz w:val="22"/>
                <w:szCs w:val="22"/>
              </w:rPr>
              <w:t xml:space="preserve"> </w:t>
            </w:r>
            <w:r w:rsidRPr="00816996">
              <w:rPr>
                <w:sz w:val="22"/>
                <w:szCs w:val="22"/>
                <w:lang w:val="en-US"/>
              </w:rPr>
              <w:t>Z</w:t>
            </w:r>
            <w:r w:rsidRPr="00816996">
              <w:rPr>
                <w:sz w:val="22"/>
                <w:szCs w:val="22"/>
              </w:rPr>
              <w:t xml:space="preserve">1811 </w:t>
            </w:r>
            <w:r w:rsidRPr="00816996">
              <w:rPr>
                <w:sz w:val="22"/>
                <w:szCs w:val="22"/>
                <w:lang w:val="en-US"/>
              </w:rPr>
              <w:t>Intel</w:t>
            </w:r>
            <w:r w:rsidRPr="00816996">
              <w:rPr>
                <w:sz w:val="22"/>
                <w:szCs w:val="22"/>
              </w:rPr>
              <w:t xml:space="preserve"> </w:t>
            </w:r>
            <w:r w:rsidRPr="00816996">
              <w:rPr>
                <w:sz w:val="22"/>
                <w:szCs w:val="22"/>
                <w:lang w:val="en-US"/>
              </w:rPr>
              <w:t>Core</w:t>
            </w:r>
            <w:r w:rsidRPr="00816996">
              <w:rPr>
                <w:sz w:val="22"/>
                <w:szCs w:val="22"/>
              </w:rPr>
              <w:t xml:space="preserve"> </w:t>
            </w:r>
            <w:r w:rsidRPr="00816996">
              <w:rPr>
                <w:sz w:val="22"/>
                <w:szCs w:val="22"/>
                <w:lang w:val="en-US"/>
              </w:rPr>
              <w:t>i</w:t>
            </w:r>
            <w:r w:rsidRPr="00816996">
              <w:rPr>
                <w:sz w:val="22"/>
                <w:szCs w:val="22"/>
              </w:rPr>
              <w:t>5-2400</w:t>
            </w:r>
            <w:r w:rsidRPr="00816996">
              <w:rPr>
                <w:sz w:val="22"/>
                <w:szCs w:val="22"/>
                <w:lang w:val="en-US"/>
              </w:rPr>
              <w:t>S</w:t>
            </w:r>
            <w:r w:rsidRPr="00816996">
              <w:rPr>
                <w:sz w:val="22"/>
                <w:szCs w:val="22"/>
              </w:rPr>
              <w:t>@2.50</w:t>
            </w:r>
            <w:r w:rsidRPr="00816996">
              <w:rPr>
                <w:sz w:val="22"/>
                <w:szCs w:val="22"/>
                <w:lang w:val="en-US"/>
              </w:rPr>
              <w:t>GHz</w:t>
            </w:r>
            <w:r w:rsidRPr="00816996">
              <w:rPr>
                <w:sz w:val="22"/>
                <w:szCs w:val="22"/>
              </w:rPr>
              <w:t>/4</w:t>
            </w:r>
            <w:r w:rsidRPr="00816996">
              <w:rPr>
                <w:sz w:val="22"/>
                <w:szCs w:val="22"/>
                <w:lang w:val="en-US"/>
              </w:rPr>
              <w:t>Gb</w:t>
            </w:r>
            <w:r w:rsidRPr="00816996">
              <w:rPr>
                <w:sz w:val="22"/>
                <w:szCs w:val="22"/>
              </w:rPr>
              <w:t>/1</w:t>
            </w:r>
            <w:r w:rsidRPr="00816996">
              <w:rPr>
                <w:sz w:val="22"/>
                <w:szCs w:val="22"/>
                <w:lang w:val="en-US"/>
              </w:rPr>
              <w:t>Tb</w:t>
            </w:r>
            <w:r w:rsidRPr="00816996">
              <w:rPr>
                <w:sz w:val="22"/>
                <w:szCs w:val="22"/>
              </w:rPr>
              <w:t xml:space="preserve"> - 1 шт., Экран проекцион. </w:t>
            </w:r>
            <w:r w:rsidRPr="00816996">
              <w:rPr>
                <w:sz w:val="22"/>
                <w:szCs w:val="22"/>
                <w:lang w:val="en-US"/>
              </w:rPr>
              <w:t>Projecta</w:t>
            </w:r>
            <w:r w:rsidRPr="00816996">
              <w:rPr>
                <w:sz w:val="22"/>
                <w:szCs w:val="22"/>
              </w:rPr>
              <w:t xml:space="preserve"> </w:t>
            </w:r>
            <w:r w:rsidRPr="00816996">
              <w:rPr>
                <w:sz w:val="22"/>
                <w:szCs w:val="22"/>
                <w:lang w:val="en-US"/>
              </w:rPr>
              <w:t>Compact</w:t>
            </w:r>
            <w:r w:rsidRPr="00816996">
              <w:rPr>
                <w:sz w:val="22"/>
                <w:szCs w:val="22"/>
              </w:rPr>
              <w:t xml:space="preserve"> </w:t>
            </w:r>
            <w:r w:rsidRPr="00816996">
              <w:rPr>
                <w:sz w:val="22"/>
                <w:szCs w:val="22"/>
                <w:lang w:val="en-US"/>
              </w:rPr>
              <w:t>Electrol</w:t>
            </w:r>
            <w:r w:rsidRPr="00816996">
              <w:rPr>
                <w:sz w:val="22"/>
                <w:szCs w:val="22"/>
              </w:rPr>
              <w:t xml:space="preserve"> 153</w:t>
            </w:r>
            <w:r w:rsidRPr="00816996">
              <w:rPr>
                <w:sz w:val="22"/>
                <w:szCs w:val="22"/>
                <w:lang w:val="en-US"/>
              </w:rPr>
              <w:t>x</w:t>
            </w:r>
            <w:r w:rsidRPr="00816996">
              <w:rPr>
                <w:sz w:val="22"/>
                <w:szCs w:val="22"/>
              </w:rPr>
              <w:t xml:space="preserve">200 </w:t>
            </w:r>
            <w:r w:rsidRPr="00816996">
              <w:rPr>
                <w:sz w:val="22"/>
                <w:szCs w:val="22"/>
                <w:lang w:val="en-US"/>
              </w:rPr>
              <w:t>c</w:t>
            </w:r>
            <w:r w:rsidRPr="00816996">
              <w:rPr>
                <w:sz w:val="22"/>
                <w:szCs w:val="22"/>
              </w:rPr>
              <w:t xml:space="preserve">м </w:t>
            </w:r>
            <w:r w:rsidRPr="00816996">
              <w:rPr>
                <w:sz w:val="22"/>
                <w:szCs w:val="22"/>
                <w:lang w:val="en-US"/>
              </w:rPr>
              <w:t>MATTE</w:t>
            </w:r>
            <w:r w:rsidRPr="00816996">
              <w:rPr>
                <w:sz w:val="22"/>
                <w:szCs w:val="22"/>
              </w:rPr>
              <w:t xml:space="preserve"> </w:t>
            </w:r>
            <w:r w:rsidRPr="00816996">
              <w:rPr>
                <w:sz w:val="22"/>
                <w:szCs w:val="22"/>
                <w:lang w:val="en-US"/>
              </w:rPr>
              <w:t>White</w:t>
            </w:r>
            <w:r w:rsidRPr="00816996">
              <w:rPr>
                <w:sz w:val="22"/>
                <w:szCs w:val="22"/>
              </w:rPr>
              <w:t xml:space="preserve"> </w:t>
            </w:r>
            <w:r w:rsidRPr="00816996">
              <w:rPr>
                <w:sz w:val="22"/>
                <w:szCs w:val="22"/>
                <w:lang w:val="en-US"/>
              </w:rPr>
              <w:t>S</w:t>
            </w:r>
            <w:r w:rsidRPr="00816996">
              <w:rPr>
                <w:sz w:val="22"/>
                <w:szCs w:val="22"/>
              </w:rPr>
              <w:t xml:space="preserve"> - 1 шт., Мультимедийный проектор </w:t>
            </w:r>
            <w:r w:rsidRPr="00816996">
              <w:rPr>
                <w:sz w:val="22"/>
                <w:szCs w:val="22"/>
                <w:lang w:val="en-US"/>
              </w:rPr>
              <w:t>NEC</w:t>
            </w:r>
            <w:r w:rsidRPr="00816996">
              <w:rPr>
                <w:sz w:val="22"/>
                <w:szCs w:val="22"/>
              </w:rPr>
              <w:t xml:space="preserve"> </w:t>
            </w:r>
            <w:r w:rsidRPr="00816996">
              <w:rPr>
                <w:sz w:val="22"/>
                <w:szCs w:val="22"/>
                <w:lang w:val="en-US"/>
              </w:rPr>
              <w:t>NP</w:t>
            </w:r>
            <w:r w:rsidRPr="00816996">
              <w:rPr>
                <w:sz w:val="22"/>
                <w:szCs w:val="22"/>
              </w:rPr>
              <w:t>-</w:t>
            </w:r>
            <w:r w:rsidRPr="00816996">
              <w:rPr>
                <w:sz w:val="22"/>
                <w:szCs w:val="22"/>
                <w:lang w:val="en-US"/>
              </w:rPr>
              <w:t>ME</w:t>
            </w:r>
            <w:r w:rsidRPr="00816996">
              <w:rPr>
                <w:sz w:val="22"/>
                <w:szCs w:val="22"/>
              </w:rPr>
              <w:t>402</w:t>
            </w:r>
            <w:r w:rsidRPr="00816996">
              <w:rPr>
                <w:sz w:val="22"/>
                <w:szCs w:val="22"/>
                <w:lang w:val="en-US"/>
              </w:rPr>
              <w:t>X</w:t>
            </w:r>
            <w:r w:rsidRPr="00816996">
              <w:rPr>
                <w:sz w:val="22"/>
                <w:szCs w:val="22"/>
              </w:rPr>
              <w:t xml:space="preserve"> - 1 шт., Колонки </w:t>
            </w:r>
            <w:r w:rsidRPr="00816996">
              <w:rPr>
                <w:sz w:val="22"/>
                <w:szCs w:val="22"/>
                <w:lang w:val="en-US"/>
              </w:rPr>
              <w:t>Hi</w:t>
            </w:r>
            <w:r w:rsidRPr="00816996">
              <w:rPr>
                <w:sz w:val="22"/>
                <w:szCs w:val="22"/>
              </w:rPr>
              <w:t>-</w:t>
            </w:r>
            <w:r w:rsidRPr="00816996">
              <w:rPr>
                <w:sz w:val="22"/>
                <w:szCs w:val="22"/>
                <w:lang w:val="en-US"/>
              </w:rPr>
              <w:t>Fi</w:t>
            </w:r>
            <w:r w:rsidRPr="00816996">
              <w:rPr>
                <w:sz w:val="22"/>
                <w:szCs w:val="22"/>
              </w:rPr>
              <w:t xml:space="preserve"> </w:t>
            </w:r>
            <w:r w:rsidRPr="00816996">
              <w:rPr>
                <w:sz w:val="22"/>
                <w:szCs w:val="22"/>
                <w:lang w:val="en-US"/>
              </w:rPr>
              <w:t>PRO</w:t>
            </w:r>
            <w:r w:rsidRPr="00816996">
              <w:rPr>
                <w:sz w:val="22"/>
                <w:szCs w:val="22"/>
              </w:rPr>
              <w:t xml:space="preserve"> </w:t>
            </w:r>
            <w:r w:rsidRPr="00816996">
              <w:rPr>
                <w:sz w:val="22"/>
                <w:szCs w:val="22"/>
                <w:lang w:val="en-US"/>
              </w:rPr>
              <w:t>MASKGT</w:t>
            </w:r>
            <w:r w:rsidRPr="00816996">
              <w:rPr>
                <w:sz w:val="22"/>
                <w:szCs w:val="22"/>
              </w:rPr>
              <w:t>-</w:t>
            </w:r>
            <w:r w:rsidRPr="00816996">
              <w:rPr>
                <w:sz w:val="22"/>
                <w:szCs w:val="22"/>
                <w:lang w:val="en-US"/>
              </w:rPr>
              <w:t>W</w:t>
            </w:r>
            <w:r w:rsidRPr="00816996">
              <w:rPr>
                <w:sz w:val="22"/>
                <w:szCs w:val="22"/>
              </w:rPr>
              <w:t>-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16996" w:rsidRDefault="00B43524" w:rsidP="002718E2">
            <w:pPr>
              <w:pStyle w:val="Style214"/>
              <w:ind w:firstLine="0"/>
              <w:rPr>
                <w:sz w:val="22"/>
                <w:szCs w:val="22"/>
              </w:rPr>
            </w:pPr>
            <w:r w:rsidRPr="00816996">
              <w:rPr>
                <w:sz w:val="22"/>
                <w:szCs w:val="22"/>
              </w:rPr>
              <w:t xml:space="preserve">192007, г. Санкт-Петербург, ул. Прилукская, д. 3, лит. </w:t>
            </w:r>
            <w:r w:rsidRPr="00816996">
              <w:rPr>
                <w:sz w:val="22"/>
                <w:szCs w:val="22"/>
                <w:lang w:val="en-US"/>
              </w:rPr>
              <w:t>А</w:t>
            </w:r>
          </w:p>
        </w:tc>
      </w:tr>
      <w:tr w:rsidR="002C735C" w:rsidRPr="00816996" w:rsidTr="008416EB">
        <w:tc>
          <w:tcPr>
            <w:tcW w:w="7797" w:type="dxa"/>
            <w:shd w:val="clear" w:color="auto" w:fill="auto"/>
          </w:tcPr>
          <w:p w:rsidR="002C735C" w:rsidRPr="00816996" w:rsidRDefault="00B43524" w:rsidP="002718E2">
            <w:pPr>
              <w:pStyle w:val="Style214"/>
              <w:ind w:firstLine="0"/>
              <w:rPr>
                <w:sz w:val="22"/>
                <w:szCs w:val="22"/>
              </w:rPr>
            </w:pPr>
            <w:r w:rsidRPr="00816996">
              <w:rPr>
                <w:sz w:val="22"/>
                <w:szCs w:val="22"/>
              </w:rPr>
              <w:t xml:space="preserve">Ауд. 321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- 1шт. Переносной мультимедийный комплект: Ноутбук </w:t>
            </w:r>
            <w:r w:rsidRPr="00816996">
              <w:rPr>
                <w:sz w:val="22"/>
                <w:szCs w:val="22"/>
                <w:lang w:val="en-US"/>
              </w:rPr>
              <w:t>HP</w:t>
            </w:r>
            <w:r w:rsidRPr="00816996">
              <w:rPr>
                <w:sz w:val="22"/>
                <w:szCs w:val="22"/>
              </w:rPr>
              <w:t xml:space="preserve"> 250 </w:t>
            </w:r>
            <w:r w:rsidRPr="00816996">
              <w:rPr>
                <w:sz w:val="22"/>
                <w:szCs w:val="22"/>
                <w:lang w:val="en-US"/>
              </w:rPr>
              <w:t>G</w:t>
            </w:r>
            <w:r w:rsidRPr="00816996">
              <w:rPr>
                <w:sz w:val="22"/>
                <w:szCs w:val="22"/>
              </w:rPr>
              <w:t>6 1</w:t>
            </w:r>
            <w:r w:rsidRPr="00816996">
              <w:rPr>
                <w:sz w:val="22"/>
                <w:szCs w:val="22"/>
                <w:lang w:val="en-US"/>
              </w:rPr>
              <w:t>WY</w:t>
            </w:r>
            <w:r w:rsidRPr="00816996">
              <w:rPr>
                <w:sz w:val="22"/>
                <w:szCs w:val="22"/>
              </w:rPr>
              <w:t>58</w:t>
            </w:r>
            <w:r w:rsidRPr="00816996">
              <w:rPr>
                <w:sz w:val="22"/>
                <w:szCs w:val="22"/>
                <w:lang w:val="en-US"/>
              </w:rPr>
              <w:t>EA</w:t>
            </w:r>
            <w:r w:rsidRPr="00816996">
              <w:rPr>
                <w:sz w:val="22"/>
                <w:szCs w:val="22"/>
              </w:rPr>
              <w:t xml:space="preserve">, Мультимедийный проектор </w:t>
            </w:r>
            <w:r w:rsidRPr="00816996">
              <w:rPr>
                <w:sz w:val="22"/>
                <w:szCs w:val="22"/>
                <w:lang w:val="en-US"/>
              </w:rPr>
              <w:t>LG</w:t>
            </w:r>
            <w:r w:rsidRPr="00816996">
              <w:rPr>
                <w:sz w:val="22"/>
                <w:szCs w:val="22"/>
              </w:rPr>
              <w:t xml:space="preserve"> </w:t>
            </w:r>
            <w:r w:rsidRPr="00816996">
              <w:rPr>
                <w:sz w:val="22"/>
                <w:szCs w:val="22"/>
                <w:lang w:val="en-US"/>
              </w:rPr>
              <w:t>PF</w:t>
            </w:r>
            <w:r w:rsidRPr="00816996">
              <w:rPr>
                <w:sz w:val="22"/>
                <w:szCs w:val="22"/>
              </w:rPr>
              <w:t>1500</w:t>
            </w:r>
            <w:r w:rsidRPr="00816996">
              <w:rPr>
                <w:sz w:val="22"/>
                <w:szCs w:val="22"/>
                <w:lang w:val="en-US"/>
              </w:rPr>
              <w:t>G</w:t>
            </w:r>
            <w:r w:rsidRPr="0081699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16996" w:rsidRDefault="00B43524" w:rsidP="002718E2">
            <w:pPr>
              <w:pStyle w:val="Style214"/>
              <w:ind w:firstLine="0"/>
              <w:rPr>
                <w:sz w:val="22"/>
                <w:szCs w:val="22"/>
              </w:rPr>
            </w:pPr>
            <w:r w:rsidRPr="00816996">
              <w:rPr>
                <w:sz w:val="22"/>
                <w:szCs w:val="22"/>
              </w:rPr>
              <w:t xml:space="preserve">192007, г. Санкт-Петербург, ул. Прилукская, д. 3, лит. </w:t>
            </w:r>
            <w:r w:rsidRPr="00816996">
              <w:rPr>
                <w:sz w:val="22"/>
                <w:szCs w:val="22"/>
                <w:lang w:val="en-US"/>
              </w:rPr>
              <w:t>А</w:t>
            </w:r>
          </w:p>
        </w:tc>
      </w:tr>
      <w:tr w:rsidR="002C735C" w:rsidRPr="00816996" w:rsidTr="008416EB">
        <w:tc>
          <w:tcPr>
            <w:tcW w:w="7797" w:type="dxa"/>
            <w:shd w:val="clear" w:color="auto" w:fill="auto"/>
          </w:tcPr>
          <w:p w:rsidR="002C735C" w:rsidRPr="00816996" w:rsidRDefault="00B43524" w:rsidP="002718E2">
            <w:pPr>
              <w:pStyle w:val="Style214"/>
              <w:ind w:firstLine="0"/>
              <w:rPr>
                <w:sz w:val="22"/>
                <w:szCs w:val="22"/>
              </w:rPr>
            </w:pPr>
            <w:r w:rsidRPr="00816996">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меловая - 1шт., трибуна - 1шт.Моноблок </w:t>
            </w:r>
            <w:r w:rsidRPr="00816996">
              <w:rPr>
                <w:sz w:val="22"/>
                <w:szCs w:val="22"/>
                <w:lang w:val="en-US"/>
              </w:rPr>
              <w:t>Acer</w:t>
            </w:r>
            <w:r w:rsidRPr="00816996">
              <w:rPr>
                <w:sz w:val="22"/>
                <w:szCs w:val="22"/>
              </w:rPr>
              <w:t xml:space="preserve"> </w:t>
            </w:r>
            <w:r w:rsidRPr="00816996">
              <w:rPr>
                <w:sz w:val="22"/>
                <w:szCs w:val="22"/>
                <w:lang w:val="en-US"/>
              </w:rPr>
              <w:t>Aspire</w:t>
            </w:r>
            <w:r w:rsidRPr="00816996">
              <w:rPr>
                <w:sz w:val="22"/>
                <w:szCs w:val="22"/>
              </w:rPr>
              <w:t xml:space="preserve"> </w:t>
            </w:r>
            <w:r w:rsidRPr="00816996">
              <w:rPr>
                <w:sz w:val="22"/>
                <w:szCs w:val="22"/>
                <w:lang w:val="en-US"/>
              </w:rPr>
              <w:t>Z</w:t>
            </w:r>
            <w:r w:rsidRPr="00816996">
              <w:rPr>
                <w:sz w:val="22"/>
                <w:szCs w:val="22"/>
              </w:rPr>
              <w:t xml:space="preserve">1811 </w:t>
            </w:r>
            <w:r w:rsidRPr="00816996">
              <w:rPr>
                <w:sz w:val="22"/>
                <w:szCs w:val="22"/>
                <w:lang w:val="en-US"/>
              </w:rPr>
              <w:t>Intel</w:t>
            </w:r>
            <w:r w:rsidRPr="00816996">
              <w:rPr>
                <w:sz w:val="22"/>
                <w:szCs w:val="22"/>
              </w:rPr>
              <w:t xml:space="preserve"> </w:t>
            </w:r>
            <w:r w:rsidRPr="00816996">
              <w:rPr>
                <w:sz w:val="22"/>
                <w:szCs w:val="22"/>
                <w:lang w:val="en-US"/>
              </w:rPr>
              <w:t>Core</w:t>
            </w:r>
            <w:r w:rsidRPr="00816996">
              <w:rPr>
                <w:sz w:val="22"/>
                <w:szCs w:val="22"/>
              </w:rPr>
              <w:t xml:space="preserve"> </w:t>
            </w:r>
            <w:r w:rsidRPr="00816996">
              <w:rPr>
                <w:sz w:val="22"/>
                <w:szCs w:val="22"/>
                <w:lang w:val="en-US"/>
              </w:rPr>
              <w:t>i</w:t>
            </w:r>
            <w:r w:rsidRPr="00816996">
              <w:rPr>
                <w:sz w:val="22"/>
                <w:szCs w:val="22"/>
              </w:rPr>
              <w:t>5-2400</w:t>
            </w:r>
            <w:r w:rsidRPr="00816996">
              <w:rPr>
                <w:sz w:val="22"/>
                <w:szCs w:val="22"/>
                <w:lang w:val="en-US"/>
              </w:rPr>
              <w:t>S</w:t>
            </w:r>
            <w:r w:rsidRPr="00816996">
              <w:rPr>
                <w:sz w:val="22"/>
                <w:szCs w:val="22"/>
              </w:rPr>
              <w:t>@2.50</w:t>
            </w:r>
            <w:r w:rsidRPr="00816996">
              <w:rPr>
                <w:sz w:val="22"/>
                <w:szCs w:val="22"/>
                <w:lang w:val="en-US"/>
              </w:rPr>
              <w:t>GHz</w:t>
            </w:r>
            <w:r w:rsidRPr="00816996">
              <w:rPr>
                <w:sz w:val="22"/>
                <w:szCs w:val="22"/>
              </w:rPr>
              <w:t>/4</w:t>
            </w:r>
            <w:r w:rsidRPr="00816996">
              <w:rPr>
                <w:sz w:val="22"/>
                <w:szCs w:val="22"/>
                <w:lang w:val="en-US"/>
              </w:rPr>
              <w:t>Gb</w:t>
            </w:r>
            <w:r w:rsidRPr="00816996">
              <w:rPr>
                <w:sz w:val="22"/>
                <w:szCs w:val="22"/>
              </w:rPr>
              <w:t>/1</w:t>
            </w:r>
            <w:r w:rsidRPr="00816996">
              <w:rPr>
                <w:sz w:val="22"/>
                <w:szCs w:val="22"/>
                <w:lang w:val="en-US"/>
              </w:rPr>
              <w:t>Tb</w:t>
            </w:r>
            <w:r w:rsidRPr="00816996">
              <w:rPr>
                <w:sz w:val="22"/>
                <w:szCs w:val="22"/>
              </w:rPr>
              <w:t xml:space="preserve"> - 1 шт., Мультимедийный проектор </w:t>
            </w:r>
            <w:r w:rsidRPr="00816996">
              <w:rPr>
                <w:sz w:val="22"/>
                <w:szCs w:val="22"/>
                <w:lang w:val="en-US"/>
              </w:rPr>
              <w:t>NEC</w:t>
            </w:r>
            <w:r w:rsidRPr="00816996">
              <w:rPr>
                <w:sz w:val="22"/>
                <w:szCs w:val="22"/>
              </w:rPr>
              <w:t xml:space="preserve"> </w:t>
            </w:r>
            <w:r w:rsidRPr="00816996">
              <w:rPr>
                <w:sz w:val="22"/>
                <w:szCs w:val="22"/>
                <w:lang w:val="en-US"/>
              </w:rPr>
              <w:t>NP</w:t>
            </w:r>
            <w:r w:rsidRPr="00816996">
              <w:rPr>
                <w:sz w:val="22"/>
                <w:szCs w:val="22"/>
              </w:rPr>
              <w:t>-</w:t>
            </w:r>
            <w:r w:rsidRPr="00816996">
              <w:rPr>
                <w:sz w:val="22"/>
                <w:szCs w:val="22"/>
                <w:lang w:val="en-US"/>
              </w:rPr>
              <w:t>ME</w:t>
            </w:r>
            <w:r w:rsidRPr="00816996">
              <w:rPr>
                <w:sz w:val="22"/>
                <w:szCs w:val="22"/>
              </w:rPr>
              <w:t>402</w:t>
            </w:r>
            <w:r w:rsidRPr="00816996">
              <w:rPr>
                <w:sz w:val="22"/>
                <w:szCs w:val="22"/>
                <w:lang w:val="en-US"/>
              </w:rPr>
              <w:t>X</w:t>
            </w:r>
            <w:r w:rsidRPr="00816996">
              <w:rPr>
                <w:sz w:val="22"/>
                <w:szCs w:val="22"/>
              </w:rPr>
              <w:t xml:space="preserve"> - 1 шт., Микшер-усилитель 120Вт\100 В </w:t>
            </w:r>
            <w:r w:rsidRPr="00816996">
              <w:rPr>
                <w:sz w:val="22"/>
                <w:szCs w:val="22"/>
                <w:lang w:val="en-US"/>
              </w:rPr>
              <w:t>JPA</w:t>
            </w:r>
            <w:r w:rsidRPr="00816996">
              <w:rPr>
                <w:sz w:val="22"/>
                <w:szCs w:val="22"/>
              </w:rPr>
              <w:t>-1120</w:t>
            </w:r>
            <w:r w:rsidRPr="00816996">
              <w:rPr>
                <w:sz w:val="22"/>
                <w:szCs w:val="22"/>
                <w:lang w:val="en-US"/>
              </w:rPr>
              <w:t>A</w:t>
            </w:r>
            <w:r w:rsidRPr="00816996">
              <w:rPr>
                <w:sz w:val="22"/>
                <w:szCs w:val="22"/>
              </w:rPr>
              <w:t xml:space="preserve"> - 1 шт., Экран с электроприводом </w:t>
            </w:r>
            <w:r w:rsidRPr="00816996">
              <w:rPr>
                <w:sz w:val="22"/>
                <w:szCs w:val="22"/>
                <w:lang w:val="en-US"/>
              </w:rPr>
              <w:t>ScreenMedia</w:t>
            </w:r>
            <w:r w:rsidRPr="00816996">
              <w:rPr>
                <w:sz w:val="22"/>
                <w:szCs w:val="22"/>
              </w:rPr>
              <w:t xml:space="preserve"> </w:t>
            </w:r>
            <w:r w:rsidRPr="00816996">
              <w:rPr>
                <w:sz w:val="22"/>
                <w:szCs w:val="22"/>
                <w:lang w:val="en-US"/>
              </w:rPr>
              <w:t>Champion</w:t>
            </w:r>
            <w:r w:rsidRPr="00816996">
              <w:rPr>
                <w:sz w:val="22"/>
                <w:szCs w:val="22"/>
              </w:rPr>
              <w:t xml:space="preserve"> 305*229 см </w:t>
            </w:r>
            <w:r w:rsidRPr="00816996">
              <w:rPr>
                <w:sz w:val="22"/>
                <w:szCs w:val="22"/>
                <w:lang w:val="en-US"/>
              </w:rPr>
              <w:t>SCM</w:t>
            </w:r>
            <w:r w:rsidRPr="00816996">
              <w:rPr>
                <w:sz w:val="22"/>
                <w:szCs w:val="22"/>
              </w:rPr>
              <w:t>-4306 - 1 шт., Всепогодный громкоговоритель 90 вт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16996" w:rsidRDefault="00B43524" w:rsidP="002718E2">
            <w:pPr>
              <w:pStyle w:val="Style214"/>
              <w:ind w:firstLine="0"/>
              <w:rPr>
                <w:sz w:val="22"/>
                <w:szCs w:val="22"/>
              </w:rPr>
            </w:pPr>
            <w:r w:rsidRPr="00816996">
              <w:rPr>
                <w:sz w:val="22"/>
                <w:szCs w:val="22"/>
              </w:rPr>
              <w:t xml:space="preserve">192007, г. Санкт-Петербург, ул. Прилукская, д. 3, лит. </w:t>
            </w:r>
            <w:r w:rsidRPr="00816996">
              <w:rPr>
                <w:sz w:val="22"/>
                <w:szCs w:val="22"/>
                <w:lang w:val="en-US"/>
              </w:rPr>
              <w:t>А</w:t>
            </w:r>
          </w:p>
        </w:tc>
      </w:tr>
      <w:tr w:rsidR="002C735C" w:rsidRPr="00816996" w:rsidTr="008416EB">
        <w:tc>
          <w:tcPr>
            <w:tcW w:w="7797" w:type="dxa"/>
            <w:shd w:val="clear" w:color="auto" w:fill="auto"/>
          </w:tcPr>
          <w:p w:rsidR="002C735C" w:rsidRPr="00816996" w:rsidRDefault="00B43524" w:rsidP="002718E2">
            <w:pPr>
              <w:pStyle w:val="Style214"/>
              <w:ind w:firstLine="0"/>
              <w:rPr>
                <w:sz w:val="22"/>
                <w:szCs w:val="22"/>
              </w:rPr>
            </w:pPr>
            <w:r w:rsidRPr="00816996">
              <w:rPr>
                <w:sz w:val="22"/>
                <w:szCs w:val="22"/>
              </w:rPr>
              <w:lastRenderedPageBreak/>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92 посадочных мест, рабочее место преподавателя, трибуна аудиторная - 1 шт., доска аудиторная - 1 шт., тумба для аппаратуры - 1 шт., Моноблок </w:t>
            </w:r>
            <w:r w:rsidRPr="00816996">
              <w:rPr>
                <w:sz w:val="22"/>
                <w:szCs w:val="22"/>
                <w:lang w:val="en-US"/>
              </w:rPr>
              <w:t>Acer</w:t>
            </w:r>
            <w:r w:rsidRPr="00816996">
              <w:rPr>
                <w:sz w:val="22"/>
                <w:szCs w:val="22"/>
              </w:rPr>
              <w:t xml:space="preserve"> </w:t>
            </w:r>
            <w:r w:rsidRPr="00816996">
              <w:rPr>
                <w:sz w:val="22"/>
                <w:szCs w:val="22"/>
                <w:lang w:val="en-US"/>
              </w:rPr>
              <w:t>Aspire</w:t>
            </w:r>
            <w:r w:rsidRPr="00816996">
              <w:rPr>
                <w:sz w:val="22"/>
                <w:szCs w:val="22"/>
              </w:rPr>
              <w:t xml:space="preserve"> </w:t>
            </w:r>
            <w:r w:rsidRPr="00816996">
              <w:rPr>
                <w:sz w:val="22"/>
                <w:szCs w:val="22"/>
                <w:lang w:val="en-US"/>
              </w:rPr>
              <w:t>Z</w:t>
            </w:r>
            <w:r w:rsidRPr="00816996">
              <w:rPr>
                <w:sz w:val="22"/>
                <w:szCs w:val="22"/>
              </w:rPr>
              <w:t xml:space="preserve">1811 </w:t>
            </w:r>
            <w:r w:rsidRPr="00816996">
              <w:rPr>
                <w:sz w:val="22"/>
                <w:szCs w:val="22"/>
                <w:lang w:val="en-US"/>
              </w:rPr>
              <w:t>Intel</w:t>
            </w:r>
            <w:r w:rsidRPr="00816996">
              <w:rPr>
                <w:sz w:val="22"/>
                <w:szCs w:val="22"/>
              </w:rPr>
              <w:t xml:space="preserve"> </w:t>
            </w:r>
            <w:r w:rsidRPr="00816996">
              <w:rPr>
                <w:sz w:val="22"/>
                <w:szCs w:val="22"/>
                <w:lang w:val="en-US"/>
              </w:rPr>
              <w:t>Core</w:t>
            </w:r>
            <w:r w:rsidRPr="00816996">
              <w:rPr>
                <w:sz w:val="22"/>
                <w:szCs w:val="22"/>
              </w:rPr>
              <w:t xml:space="preserve"> </w:t>
            </w:r>
            <w:r w:rsidRPr="00816996">
              <w:rPr>
                <w:sz w:val="22"/>
                <w:szCs w:val="22"/>
                <w:lang w:val="en-US"/>
              </w:rPr>
              <w:t>i</w:t>
            </w:r>
            <w:r w:rsidRPr="00816996">
              <w:rPr>
                <w:sz w:val="22"/>
                <w:szCs w:val="22"/>
              </w:rPr>
              <w:t>5-2400</w:t>
            </w:r>
            <w:r w:rsidRPr="00816996">
              <w:rPr>
                <w:sz w:val="22"/>
                <w:szCs w:val="22"/>
                <w:lang w:val="en-US"/>
              </w:rPr>
              <w:t>S</w:t>
            </w:r>
            <w:r w:rsidRPr="00816996">
              <w:rPr>
                <w:sz w:val="22"/>
                <w:szCs w:val="22"/>
              </w:rPr>
              <w:t>@2.50</w:t>
            </w:r>
            <w:r w:rsidRPr="00816996">
              <w:rPr>
                <w:sz w:val="22"/>
                <w:szCs w:val="22"/>
                <w:lang w:val="en-US"/>
              </w:rPr>
              <w:t>GHz</w:t>
            </w:r>
            <w:r w:rsidRPr="00816996">
              <w:rPr>
                <w:sz w:val="22"/>
                <w:szCs w:val="22"/>
              </w:rPr>
              <w:t>/4</w:t>
            </w:r>
            <w:r w:rsidRPr="00816996">
              <w:rPr>
                <w:sz w:val="22"/>
                <w:szCs w:val="22"/>
                <w:lang w:val="en-US"/>
              </w:rPr>
              <w:t>Gb</w:t>
            </w:r>
            <w:r w:rsidRPr="00816996">
              <w:rPr>
                <w:sz w:val="22"/>
                <w:szCs w:val="22"/>
              </w:rPr>
              <w:t>/1</w:t>
            </w:r>
            <w:r w:rsidRPr="00816996">
              <w:rPr>
                <w:sz w:val="22"/>
                <w:szCs w:val="22"/>
                <w:lang w:val="en-US"/>
              </w:rPr>
              <w:t>Tb</w:t>
            </w:r>
            <w:r w:rsidRPr="00816996">
              <w:rPr>
                <w:sz w:val="22"/>
                <w:szCs w:val="22"/>
              </w:rPr>
              <w:t xml:space="preserve"> - 1 шт., Мультимедийный проектор </w:t>
            </w:r>
            <w:r w:rsidRPr="00816996">
              <w:rPr>
                <w:sz w:val="22"/>
                <w:szCs w:val="22"/>
                <w:lang w:val="en-US"/>
              </w:rPr>
              <w:t>NEC</w:t>
            </w:r>
            <w:r w:rsidRPr="00816996">
              <w:rPr>
                <w:sz w:val="22"/>
                <w:szCs w:val="22"/>
              </w:rPr>
              <w:t xml:space="preserve"> </w:t>
            </w:r>
            <w:r w:rsidRPr="00816996">
              <w:rPr>
                <w:sz w:val="22"/>
                <w:szCs w:val="22"/>
                <w:lang w:val="en-US"/>
              </w:rPr>
              <w:t>ME</w:t>
            </w:r>
            <w:r w:rsidRPr="00816996">
              <w:rPr>
                <w:sz w:val="22"/>
                <w:szCs w:val="22"/>
              </w:rPr>
              <w:t>401</w:t>
            </w:r>
            <w:r w:rsidRPr="00816996">
              <w:rPr>
                <w:sz w:val="22"/>
                <w:szCs w:val="22"/>
                <w:lang w:val="en-US"/>
              </w:rPr>
              <w:t>X</w:t>
            </w:r>
            <w:r w:rsidRPr="00816996">
              <w:rPr>
                <w:sz w:val="22"/>
                <w:szCs w:val="22"/>
              </w:rPr>
              <w:t xml:space="preserve"> - 1 шт., Экран с электроприводом </w:t>
            </w:r>
            <w:r w:rsidRPr="00816996">
              <w:rPr>
                <w:sz w:val="22"/>
                <w:szCs w:val="22"/>
                <w:lang w:val="en-US"/>
              </w:rPr>
              <w:t>Draper</w:t>
            </w:r>
            <w:r w:rsidRPr="00816996">
              <w:rPr>
                <w:sz w:val="22"/>
                <w:szCs w:val="22"/>
              </w:rPr>
              <w:t xml:space="preserve"> </w:t>
            </w:r>
            <w:r w:rsidRPr="00816996">
              <w:rPr>
                <w:sz w:val="22"/>
                <w:szCs w:val="22"/>
                <w:lang w:val="en-US"/>
              </w:rPr>
              <w:t>Baronet</w:t>
            </w:r>
            <w:r w:rsidRPr="00816996">
              <w:rPr>
                <w:sz w:val="22"/>
                <w:szCs w:val="22"/>
              </w:rPr>
              <w:t xml:space="preserve"> 183х240 см213/84 - 1 шт., Микшер-усилитель (</w:t>
            </w:r>
            <w:r w:rsidRPr="00816996">
              <w:rPr>
                <w:sz w:val="22"/>
                <w:szCs w:val="22"/>
                <w:lang w:val="en-US"/>
              </w:rPr>
              <w:t>JPA</w:t>
            </w:r>
            <w:r w:rsidRPr="00816996">
              <w:rPr>
                <w:sz w:val="22"/>
                <w:szCs w:val="22"/>
              </w:rPr>
              <w:t>-1240</w:t>
            </w:r>
            <w:r w:rsidRPr="00816996">
              <w:rPr>
                <w:sz w:val="22"/>
                <w:szCs w:val="22"/>
                <w:lang w:val="en-US"/>
              </w:rPr>
              <w:t>A</w:t>
            </w:r>
            <w:r w:rsidRPr="00816996">
              <w:rPr>
                <w:sz w:val="22"/>
                <w:szCs w:val="22"/>
              </w:rPr>
              <w:t xml:space="preserve">) 240 Вт/100 В - 1 шт., Акустическая система </w:t>
            </w:r>
            <w:r w:rsidRPr="00816996">
              <w:rPr>
                <w:sz w:val="22"/>
                <w:szCs w:val="22"/>
                <w:lang w:val="en-US"/>
              </w:rPr>
              <w:t>JBL</w:t>
            </w:r>
            <w:r w:rsidRPr="00816996">
              <w:rPr>
                <w:sz w:val="22"/>
                <w:szCs w:val="22"/>
              </w:rPr>
              <w:t xml:space="preserve"> </w:t>
            </w:r>
            <w:r w:rsidRPr="00816996">
              <w:rPr>
                <w:sz w:val="22"/>
                <w:szCs w:val="22"/>
                <w:lang w:val="en-US"/>
              </w:rPr>
              <w:t>CONTROL</w:t>
            </w:r>
            <w:r w:rsidRPr="00816996">
              <w:rPr>
                <w:sz w:val="22"/>
                <w:szCs w:val="22"/>
              </w:rPr>
              <w:t xml:space="preserve"> 25 </w:t>
            </w:r>
            <w:r w:rsidRPr="00816996">
              <w:rPr>
                <w:sz w:val="22"/>
                <w:szCs w:val="22"/>
                <w:lang w:val="en-US"/>
              </w:rPr>
              <w:t>WH</w:t>
            </w:r>
            <w:r w:rsidRPr="00816996">
              <w:rPr>
                <w:sz w:val="22"/>
                <w:szCs w:val="22"/>
              </w:rPr>
              <w:t xml:space="preserve"> - 4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rsidR="002C735C" w:rsidRPr="00816996" w:rsidRDefault="00B43524" w:rsidP="002718E2">
            <w:pPr>
              <w:pStyle w:val="Style214"/>
              <w:ind w:firstLine="0"/>
              <w:rPr>
                <w:sz w:val="22"/>
                <w:szCs w:val="22"/>
              </w:rPr>
            </w:pPr>
            <w:r w:rsidRPr="00816996">
              <w:rPr>
                <w:sz w:val="22"/>
                <w:szCs w:val="22"/>
              </w:rPr>
              <w:t xml:space="preserve">192007, г. Санкт-Петербург, ул. Прилукская, д. 3, лит. </w:t>
            </w:r>
            <w:r w:rsidRPr="00816996">
              <w:rPr>
                <w:sz w:val="22"/>
                <w:szCs w:val="22"/>
                <w:lang w:val="en-US"/>
              </w:rPr>
              <w:t>А</w:t>
            </w:r>
          </w:p>
        </w:tc>
      </w:tr>
    </w:tbl>
    <w:p w:rsidR="002C735C" w:rsidRPr="007E6725" w:rsidRDefault="002C735C" w:rsidP="002718E2">
      <w:pPr>
        <w:pStyle w:val="Style214"/>
        <w:ind w:firstLine="709"/>
        <w:rPr>
          <w:sz w:val="28"/>
          <w:szCs w:val="28"/>
        </w:rPr>
      </w:pPr>
    </w:p>
    <w:p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rsidR="00090AC1" w:rsidRPr="007E6725" w:rsidRDefault="00090AC1" w:rsidP="00090AC1">
      <w:bookmarkStart w:id="15" w:name="_Hlk71636079"/>
    </w:p>
    <w:p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rsidR="00090AC1" w:rsidRPr="007E6725" w:rsidRDefault="00090AC1" w:rsidP="00090AC1"/>
    <w:p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lastRenderedPageBreak/>
        <w:t>ФОНД ОЦЕНОЧНЫХ СРЕДСТВ</w:t>
      </w:r>
      <w:bookmarkEnd w:id="18"/>
    </w:p>
    <w:p w:rsidR="00090AC1" w:rsidRPr="007E6725" w:rsidRDefault="00090AC1" w:rsidP="00090AC1"/>
    <w:p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16996" w:rsidTr="00345EE7">
        <w:tc>
          <w:tcPr>
            <w:tcW w:w="562" w:type="dxa"/>
          </w:tcPr>
          <w:p w:rsidR="00816996" w:rsidRPr="00CD2397" w:rsidRDefault="00816996" w:rsidP="00345EE7">
            <w:pPr>
              <w:pStyle w:val="Default"/>
              <w:spacing w:after="30"/>
              <w:jc w:val="both"/>
              <w:rPr>
                <w:sz w:val="23"/>
                <w:szCs w:val="23"/>
              </w:rPr>
            </w:pPr>
          </w:p>
        </w:tc>
        <w:tc>
          <w:tcPr>
            <w:tcW w:w="8783" w:type="dxa"/>
          </w:tcPr>
          <w:p w:rsidR="00816996" w:rsidRPr="00816996" w:rsidRDefault="00816996" w:rsidP="00345EE7">
            <w:pPr>
              <w:pStyle w:val="Default"/>
              <w:spacing w:after="30"/>
              <w:jc w:val="both"/>
              <w:rPr>
                <w:sz w:val="23"/>
                <w:szCs w:val="23"/>
              </w:rPr>
            </w:pPr>
            <w:r w:rsidRPr="00816996">
              <w:rPr>
                <w:sz w:val="23"/>
                <w:szCs w:val="23"/>
              </w:rPr>
              <w:t>Рабочей программой дисциплины не предусмотрено.</w:t>
            </w:r>
          </w:p>
        </w:tc>
      </w:tr>
    </w:tbl>
    <w:p w:rsidR="005B37A7" w:rsidRDefault="005B37A7" w:rsidP="00523021">
      <w:pPr>
        <w:pStyle w:val="Default"/>
        <w:spacing w:after="30"/>
        <w:jc w:val="both"/>
        <w:rPr>
          <w:sz w:val="23"/>
          <w:szCs w:val="23"/>
        </w:rPr>
      </w:pPr>
    </w:p>
    <w:p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Tr="00F00293">
        <w:tc>
          <w:tcPr>
            <w:tcW w:w="562" w:type="dxa"/>
          </w:tcPr>
          <w:p w:rsidR="00AD3A54" w:rsidRPr="009E6058" w:rsidRDefault="00AD3A54" w:rsidP="00801458">
            <w:pPr>
              <w:pStyle w:val="Default"/>
              <w:spacing w:after="30"/>
              <w:jc w:val="both"/>
              <w:rPr>
                <w:sz w:val="23"/>
                <w:szCs w:val="23"/>
                <w:lang w:val="en-US"/>
              </w:rPr>
            </w:pPr>
          </w:p>
        </w:tc>
        <w:tc>
          <w:tcPr>
            <w:tcW w:w="8783" w:type="dxa"/>
          </w:tcPr>
          <w:p w:rsidR="00AD3A54" w:rsidRPr="00816996" w:rsidRDefault="00AD3A54" w:rsidP="00801458">
            <w:pPr>
              <w:pStyle w:val="Default"/>
              <w:spacing w:after="30"/>
              <w:jc w:val="both"/>
              <w:rPr>
                <w:sz w:val="23"/>
                <w:szCs w:val="23"/>
              </w:rPr>
            </w:pPr>
            <w:r w:rsidRPr="00816996">
              <w:rPr>
                <w:sz w:val="23"/>
                <w:szCs w:val="23"/>
              </w:rPr>
              <w:t>Рабочей программой дисциплины не предусмотрено.</w:t>
            </w:r>
          </w:p>
        </w:tc>
      </w:tr>
    </w:tbl>
    <w:p w:rsidR="005D65A5" w:rsidRDefault="005D65A5" w:rsidP="005D65A5">
      <w:pPr>
        <w:jc w:val="both"/>
        <w:rPr>
          <w:rFonts w:ascii="Times New Roman" w:hAnsi="Times New Roman" w:cs="Times New Roman"/>
          <w:b/>
          <w:sz w:val="28"/>
          <w:szCs w:val="28"/>
          <w:highlight w:val="yellow"/>
        </w:rPr>
      </w:pPr>
    </w:p>
    <w:p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rsidR="005D65A5" w:rsidRPr="00816996"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16996" w:rsidTr="00801458">
        <w:tc>
          <w:tcPr>
            <w:tcW w:w="2336" w:type="dxa"/>
          </w:tcPr>
          <w:p w:rsidR="005D65A5" w:rsidRPr="00816996" w:rsidRDefault="005D65A5" w:rsidP="00801458">
            <w:pPr>
              <w:jc w:val="center"/>
              <w:rPr>
                <w:rFonts w:ascii="Times New Roman" w:hAnsi="Times New Roman" w:cs="Times New Roman"/>
                <w:b/>
              </w:rPr>
            </w:pPr>
            <w:r w:rsidRPr="00816996">
              <w:rPr>
                <w:rFonts w:ascii="Times New Roman" w:hAnsi="Times New Roman" w:cs="Times New Roman"/>
                <w:b/>
              </w:rPr>
              <w:t>Номер контрольной точки</w:t>
            </w:r>
          </w:p>
        </w:tc>
        <w:tc>
          <w:tcPr>
            <w:tcW w:w="2336" w:type="dxa"/>
          </w:tcPr>
          <w:p w:rsidR="005D65A5" w:rsidRPr="00816996" w:rsidRDefault="005D65A5" w:rsidP="00801458">
            <w:pPr>
              <w:jc w:val="center"/>
              <w:rPr>
                <w:rFonts w:ascii="Times New Roman" w:hAnsi="Times New Roman" w:cs="Times New Roman"/>
                <w:b/>
              </w:rPr>
            </w:pPr>
            <w:r w:rsidRPr="00816996">
              <w:rPr>
                <w:rFonts w:ascii="Times New Roman" w:hAnsi="Times New Roman" w:cs="Times New Roman"/>
                <w:b/>
              </w:rPr>
              <w:t>Тип контрольной точки</w:t>
            </w:r>
          </w:p>
        </w:tc>
        <w:tc>
          <w:tcPr>
            <w:tcW w:w="2336" w:type="dxa"/>
          </w:tcPr>
          <w:p w:rsidR="005D65A5" w:rsidRPr="00816996" w:rsidRDefault="005D65A5" w:rsidP="00801458">
            <w:pPr>
              <w:jc w:val="center"/>
              <w:rPr>
                <w:rFonts w:ascii="Times New Roman" w:hAnsi="Times New Roman" w:cs="Times New Roman"/>
                <w:b/>
              </w:rPr>
            </w:pPr>
            <w:r w:rsidRPr="00816996">
              <w:rPr>
                <w:rFonts w:ascii="Times New Roman" w:hAnsi="Times New Roman" w:cs="Times New Roman"/>
                <w:b/>
              </w:rPr>
              <w:t>Способ проведения</w:t>
            </w:r>
          </w:p>
        </w:tc>
        <w:tc>
          <w:tcPr>
            <w:tcW w:w="2337" w:type="dxa"/>
          </w:tcPr>
          <w:p w:rsidR="005D65A5" w:rsidRPr="00816996" w:rsidRDefault="005D65A5" w:rsidP="00801458">
            <w:pPr>
              <w:jc w:val="center"/>
              <w:rPr>
                <w:rFonts w:ascii="Times New Roman" w:hAnsi="Times New Roman" w:cs="Times New Roman"/>
                <w:b/>
              </w:rPr>
            </w:pPr>
            <w:r w:rsidRPr="00816996">
              <w:rPr>
                <w:rFonts w:ascii="Times New Roman" w:hAnsi="Times New Roman" w:cs="Times New Roman"/>
                <w:b/>
              </w:rPr>
              <w:t>Номера тем</w:t>
            </w:r>
          </w:p>
        </w:tc>
      </w:tr>
      <w:tr w:rsidR="005D65A5" w:rsidRPr="00816996" w:rsidTr="00801458">
        <w:tc>
          <w:tcPr>
            <w:tcW w:w="2336" w:type="dxa"/>
          </w:tcPr>
          <w:p w:rsidR="005D65A5" w:rsidRPr="00816996" w:rsidRDefault="007478E0" w:rsidP="00801458">
            <w:pPr>
              <w:jc w:val="center"/>
              <w:rPr>
                <w:rFonts w:ascii="Times New Roman" w:hAnsi="Times New Roman" w:cs="Times New Roman"/>
              </w:rPr>
            </w:pPr>
            <w:r w:rsidRPr="00816996">
              <w:rPr>
                <w:rFonts w:ascii="Times New Roman" w:hAnsi="Times New Roman" w:cs="Times New Roman"/>
                <w:lang w:val="en-US"/>
              </w:rPr>
              <w:t>1</w:t>
            </w:r>
          </w:p>
        </w:tc>
        <w:tc>
          <w:tcPr>
            <w:tcW w:w="2336" w:type="dxa"/>
          </w:tcPr>
          <w:p w:rsidR="005D65A5" w:rsidRPr="00816996" w:rsidRDefault="007478E0" w:rsidP="00801458">
            <w:pPr>
              <w:rPr>
                <w:rFonts w:ascii="Times New Roman" w:hAnsi="Times New Roman" w:cs="Times New Roman"/>
              </w:rPr>
            </w:pPr>
            <w:r w:rsidRPr="00816996">
              <w:rPr>
                <w:rFonts w:ascii="Times New Roman" w:hAnsi="Times New Roman" w:cs="Times New Roman"/>
                <w:lang w:val="en-US"/>
              </w:rPr>
              <w:t>Ситуационная задача</w:t>
            </w:r>
          </w:p>
        </w:tc>
        <w:tc>
          <w:tcPr>
            <w:tcW w:w="2336" w:type="dxa"/>
          </w:tcPr>
          <w:p w:rsidR="005D65A5" w:rsidRPr="00816996" w:rsidRDefault="007478E0" w:rsidP="00801458">
            <w:pPr>
              <w:rPr>
                <w:rFonts w:ascii="Times New Roman" w:hAnsi="Times New Roman" w:cs="Times New Roman"/>
              </w:rPr>
            </w:pPr>
            <w:r w:rsidRPr="00816996">
              <w:rPr>
                <w:rFonts w:ascii="Times New Roman" w:hAnsi="Times New Roman" w:cs="Times New Roman"/>
              </w:rPr>
              <w:t>с помощью технических средств и информационных систем</w:t>
            </w:r>
          </w:p>
        </w:tc>
        <w:tc>
          <w:tcPr>
            <w:tcW w:w="2337" w:type="dxa"/>
          </w:tcPr>
          <w:p w:rsidR="005D65A5" w:rsidRPr="00816996" w:rsidRDefault="007478E0" w:rsidP="00801458">
            <w:pPr>
              <w:rPr>
                <w:rFonts w:ascii="Times New Roman" w:hAnsi="Times New Roman" w:cs="Times New Roman"/>
              </w:rPr>
            </w:pPr>
            <w:r w:rsidRPr="00816996">
              <w:rPr>
                <w:rFonts w:ascii="Times New Roman" w:hAnsi="Times New Roman" w:cs="Times New Roman"/>
                <w:lang w:val="en-US"/>
              </w:rPr>
              <w:t>1-7</w:t>
            </w:r>
          </w:p>
        </w:tc>
      </w:tr>
      <w:tr w:rsidR="005D65A5" w:rsidRPr="00816996" w:rsidTr="00801458">
        <w:tc>
          <w:tcPr>
            <w:tcW w:w="2336" w:type="dxa"/>
          </w:tcPr>
          <w:p w:rsidR="005D65A5" w:rsidRPr="00816996" w:rsidRDefault="007478E0" w:rsidP="00801458">
            <w:pPr>
              <w:jc w:val="center"/>
              <w:rPr>
                <w:rFonts w:ascii="Times New Roman" w:hAnsi="Times New Roman" w:cs="Times New Roman"/>
              </w:rPr>
            </w:pPr>
            <w:r w:rsidRPr="00816996">
              <w:rPr>
                <w:rFonts w:ascii="Times New Roman" w:hAnsi="Times New Roman" w:cs="Times New Roman"/>
                <w:lang w:val="en-US"/>
              </w:rPr>
              <w:t>2</w:t>
            </w:r>
          </w:p>
        </w:tc>
        <w:tc>
          <w:tcPr>
            <w:tcW w:w="2336" w:type="dxa"/>
          </w:tcPr>
          <w:p w:rsidR="005D65A5" w:rsidRPr="00816996" w:rsidRDefault="007478E0" w:rsidP="00801458">
            <w:pPr>
              <w:rPr>
                <w:rFonts w:ascii="Times New Roman" w:hAnsi="Times New Roman" w:cs="Times New Roman"/>
              </w:rPr>
            </w:pPr>
            <w:r w:rsidRPr="00816996">
              <w:rPr>
                <w:rFonts w:ascii="Times New Roman" w:hAnsi="Times New Roman" w:cs="Times New Roman"/>
                <w:lang w:val="en-US"/>
              </w:rPr>
              <w:t>Тест</w:t>
            </w:r>
          </w:p>
        </w:tc>
        <w:tc>
          <w:tcPr>
            <w:tcW w:w="2336" w:type="dxa"/>
          </w:tcPr>
          <w:p w:rsidR="005D65A5" w:rsidRPr="00816996" w:rsidRDefault="007478E0" w:rsidP="00801458">
            <w:pPr>
              <w:rPr>
                <w:rFonts w:ascii="Times New Roman" w:hAnsi="Times New Roman" w:cs="Times New Roman"/>
              </w:rPr>
            </w:pPr>
            <w:r w:rsidRPr="00816996">
              <w:rPr>
                <w:rFonts w:ascii="Times New Roman" w:hAnsi="Times New Roman" w:cs="Times New Roman"/>
              </w:rPr>
              <w:t>с помощью технических средств и информационных систем</w:t>
            </w:r>
          </w:p>
        </w:tc>
        <w:tc>
          <w:tcPr>
            <w:tcW w:w="2337" w:type="dxa"/>
          </w:tcPr>
          <w:p w:rsidR="005D65A5" w:rsidRPr="00816996" w:rsidRDefault="007478E0" w:rsidP="00801458">
            <w:pPr>
              <w:rPr>
                <w:rFonts w:ascii="Times New Roman" w:hAnsi="Times New Roman" w:cs="Times New Roman"/>
              </w:rPr>
            </w:pPr>
            <w:r w:rsidRPr="00816996">
              <w:rPr>
                <w:rFonts w:ascii="Times New Roman" w:hAnsi="Times New Roman" w:cs="Times New Roman"/>
                <w:lang w:val="en-US"/>
              </w:rPr>
              <w:t>8-12</w:t>
            </w:r>
          </w:p>
        </w:tc>
      </w:tr>
      <w:tr w:rsidR="005D65A5" w:rsidRPr="00816996" w:rsidTr="00801458">
        <w:tc>
          <w:tcPr>
            <w:tcW w:w="2336" w:type="dxa"/>
          </w:tcPr>
          <w:p w:rsidR="005D65A5" w:rsidRPr="00816996" w:rsidRDefault="007478E0" w:rsidP="00801458">
            <w:pPr>
              <w:jc w:val="center"/>
              <w:rPr>
                <w:rFonts w:ascii="Times New Roman" w:hAnsi="Times New Roman" w:cs="Times New Roman"/>
              </w:rPr>
            </w:pPr>
            <w:r w:rsidRPr="00816996">
              <w:rPr>
                <w:rFonts w:ascii="Times New Roman" w:hAnsi="Times New Roman" w:cs="Times New Roman"/>
                <w:lang w:val="en-US"/>
              </w:rPr>
              <w:t>3</w:t>
            </w:r>
          </w:p>
        </w:tc>
        <w:tc>
          <w:tcPr>
            <w:tcW w:w="2336" w:type="dxa"/>
          </w:tcPr>
          <w:p w:rsidR="005D65A5" w:rsidRPr="00816996" w:rsidRDefault="007478E0" w:rsidP="00801458">
            <w:pPr>
              <w:rPr>
                <w:rFonts w:ascii="Times New Roman" w:hAnsi="Times New Roman" w:cs="Times New Roman"/>
              </w:rPr>
            </w:pPr>
            <w:r w:rsidRPr="00816996">
              <w:rPr>
                <w:rFonts w:ascii="Times New Roman" w:hAnsi="Times New Roman" w:cs="Times New Roman"/>
                <w:lang w:val="en-US"/>
              </w:rPr>
              <w:t>Текущий контроль</w:t>
            </w:r>
          </w:p>
        </w:tc>
        <w:tc>
          <w:tcPr>
            <w:tcW w:w="2336" w:type="dxa"/>
          </w:tcPr>
          <w:p w:rsidR="005D65A5" w:rsidRPr="00816996" w:rsidRDefault="007478E0" w:rsidP="00801458">
            <w:pPr>
              <w:rPr>
                <w:rFonts w:ascii="Times New Roman" w:hAnsi="Times New Roman" w:cs="Times New Roman"/>
              </w:rPr>
            </w:pPr>
            <w:r w:rsidRPr="00816996">
              <w:rPr>
                <w:rFonts w:ascii="Times New Roman" w:hAnsi="Times New Roman" w:cs="Times New Roman"/>
              </w:rPr>
              <w:t>с помощью технических средств и информационных систем</w:t>
            </w:r>
          </w:p>
        </w:tc>
        <w:tc>
          <w:tcPr>
            <w:tcW w:w="2337" w:type="dxa"/>
          </w:tcPr>
          <w:p w:rsidR="005D65A5" w:rsidRPr="00816996" w:rsidRDefault="007478E0" w:rsidP="00801458">
            <w:pPr>
              <w:rPr>
                <w:rFonts w:ascii="Times New Roman" w:hAnsi="Times New Roman" w:cs="Times New Roman"/>
              </w:rPr>
            </w:pPr>
            <w:r w:rsidRPr="00816996">
              <w:rPr>
                <w:rFonts w:ascii="Times New Roman" w:hAnsi="Times New Roman" w:cs="Times New Roman"/>
                <w:lang w:val="en-US"/>
              </w:rPr>
              <w:t>1-12</w:t>
            </w:r>
          </w:p>
        </w:tc>
      </w:tr>
    </w:tbl>
    <w:p w:rsidR="00F56264" w:rsidRPr="00816996" w:rsidRDefault="00F56264" w:rsidP="00090AC1">
      <w:pPr>
        <w:jc w:val="both"/>
        <w:rPr>
          <w:rFonts w:ascii="Times New Roman" w:hAnsi="Times New Roman" w:cs="Times New Roman"/>
          <w:b/>
          <w:sz w:val="28"/>
          <w:szCs w:val="28"/>
        </w:rPr>
      </w:pPr>
    </w:p>
    <w:p w:rsidR="00C23E7F" w:rsidRPr="00816996"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16996">
        <w:rPr>
          <w:rFonts w:ascii="Times New Roman" w:hAnsi="Times New Roman" w:cs="Times New Roman"/>
          <w:b/>
          <w:color w:val="auto"/>
          <w:sz w:val="28"/>
          <w:szCs w:val="28"/>
        </w:rPr>
        <w:t>1.4 Другие объекты оценивания</w:t>
      </w:r>
      <w:bookmarkEnd w:id="23"/>
      <w:bookmarkEnd w:id="24"/>
    </w:p>
    <w:p w:rsidR="00C23E7F" w:rsidRPr="00816996"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16996" w:rsidRPr="00816996" w:rsidTr="00345EE7">
        <w:tc>
          <w:tcPr>
            <w:tcW w:w="562" w:type="dxa"/>
          </w:tcPr>
          <w:p w:rsidR="00816996" w:rsidRPr="00816996" w:rsidRDefault="00816996" w:rsidP="00345EE7">
            <w:pPr>
              <w:pStyle w:val="Default"/>
              <w:spacing w:after="30"/>
              <w:jc w:val="both"/>
              <w:rPr>
                <w:sz w:val="23"/>
                <w:szCs w:val="23"/>
                <w:lang w:val="en-US"/>
              </w:rPr>
            </w:pPr>
          </w:p>
        </w:tc>
        <w:tc>
          <w:tcPr>
            <w:tcW w:w="8783" w:type="dxa"/>
          </w:tcPr>
          <w:p w:rsidR="00816996" w:rsidRPr="00816996" w:rsidRDefault="00816996" w:rsidP="00345EE7">
            <w:pPr>
              <w:pStyle w:val="Default"/>
              <w:spacing w:after="30"/>
              <w:jc w:val="both"/>
              <w:rPr>
                <w:sz w:val="23"/>
                <w:szCs w:val="23"/>
              </w:rPr>
            </w:pPr>
            <w:r w:rsidRPr="00816996">
              <w:rPr>
                <w:sz w:val="23"/>
                <w:szCs w:val="23"/>
              </w:rPr>
              <w:t>Рабочей программой дисциплины не предусмотрено.</w:t>
            </w:r>
          </w:p>
        </w:tc>
      </w:tr>
    </w:tbl>
    <w:p w:rsidR="00C23E7F" w:rsidRPr="00816996" w:rsidRDefault="00C23E7F" w:rsidP="00C23E7F">
      <w:pPr>
        <w:spacing w:after="0" w:line="240" w:lineRule="auto"/>
        <w:jc w:val="center"/>
        <w:rPr>
          <w:rFonts w:ascii="Times New Roman" w:hAnsi="Times New Roman"/>
          <w:b/>
          <w:sz w:val="28"/>
          <w:szCs w:val="28"/>
        </w:rPr>
      </w:pPr>
    </w:p>
    <w:p w:rsidR="00B8237E" w:rsidRPr="00816996"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16996">
        <w:rPr>
          <w:rFonts w:ascii="Times New Roman" w:hAnsi="Times New Roman" w:cs="Times New Roman"/>
          <w:b/>
          <w:color w:val="auto"/>
          <w:sz w:val="28"/>
          <w:szCs w:val="28"/>
        </w:rPr>
        <w:t>1.5 Самостоятельная работа обучающегося</w:t>
      </w:r>
      <w:bookmarkEnd w:id="25"/>
      <w:bookmarkEnd w:id="26"/>
    </w:p>
    <w:p w:rsidR="00B8237E" w:rsidRPr="00816996" w:rsidRDefault="00B8237E" w:rsidP="00B8237E"/>
    <w:tbl>
      <w:tblPr>
        <w:tblStyle w:val="a4"/>
        <w:tblW w:w="5000" w:type="pct"/>
        <w:tblLook w:val="04A0" w:firstRow="1" w:lastRow="0" w:firstColumn="1" w:lastColumn="0" w:noHBand="0" w:noVBand="1"/>
      </w:tblPr>
      <w:tblGrid>
        <w:gridCol w:w="4785"/>
        <w:gridCol w:w="4786"/>
      </w:tblGrid>
      <w:tr w:rsidR="00B8237E" w:rsidRPr="00816996" w:rsidTr="00801458">
        <w:tc>
          <w:tcPr>
            <w:tcW w:w="2500" w:type="pct"/>
          </w:tcPr>
          <w:p w:rsidR="00B8237E" w:rsidRPr="00816996" w:rsidRDefault="00B8237E" w:rsidP="00801458">
            <w:pPr>
              <w:jc w:val="center"/>
              <w:rPr>
                <w:rFonts w:ascii="Times New Roman" w:hAnsi="Times New Roman" w:cs="Times New Roman"/>
                <w:b/>
              </w:rPr>
            </w:pPr>
            <w:r w:rsidRPr="00816996">
              <w:rPr>
                <w:rFonts w:ascii="Times New Roman" w:hAnsi="Times New Roman" w:cs="Times New Roman"/>
                <w:b/>
              </w:rPr>
              <w:t>Наименования самостоятельной работы</w:t>
            </w:r>
          </w:p>
        </w:tc>
        <w:tc>
          <w:tcPr>
            <w:tcW w:w="2500" w:type="pct"/>
          </w:tcPr>
          <w:p w:rsidR="00B8237E" w:rsidRPr="00816996" w:rsidRDefault="00B8237E" w:rsidP="00801458">
            <w:pPr>
              <w:jc w:val="center"/>
              <w:rPr>
                <w:rFonts w:ascii="Times New Roman" w:hAnsi="Times New Roman" w:cs="Times New Roman"/>
                <w:b/>
              </w:rPr>
            </w:pPr>
            <w:r w:rsidRPr="00816996">
              <w:rPr>
                <w:rFonts w:ascii="Times New Roman" w:hAnsi="Times New Roman" w:cs="Times New Roman"/>
                <w:b/>
              </w:rPr>
              <w:t>Номера тем</w:t>
            </w:r>
          </w:p>
        </w:tc>
      </w:tr>
      <w:tr w:rsidR="00B8237E" w:rsidRPr="00816996" w:rsidTr="00801458">
        <w:tc>
          <w:tcPr>
            <w:tcW w:w="2500" w:type="pct"/>
          </w:tcPr>
          <w:p w:rsidR="00B8237E" w:rsidRPr="00816996" w:rsidRDefault="00B8237E" w:rsidP="00801458">
            <w:pPr>
              <w:rPr>
                <w:rFonts w:ascii="Times New Roman" w:hAnsi="Times New Roman" w:cs="Times New Roman"/>
              </w:rPr>
            </w:pPr>
            <w:r w:rsidRPr="00816996">
              <w:rPr>
                <w:rFonts w:ascii="Times New Roman" w:hAnsi="Times New Roman" w:cs="Times New Roman"/>
              </w:rPr>
              <w:t>Подготовка к лекционным и практическим занятиям</w:t>
            </w:r>
          </w:p>
        </w:tc>
        <w:tc>
          <w:tcPr>
            <w:tcW w:w="2500" w:type="pct"/>
          </w:tcPr>
          <w:p w:rsidR="00B8237E" w:rsidRPr="00816996" w:rsidRDefault="005C548A" w:rsidP="00801458">
            <w:pPr>
              <w:rPr>
                <w:rFonts w:ascii="Times New Roman" w:hAnsi="Times New Roman" w:cs="Times New Roman"/>
              </w:rPr>
            </w:pPr>
            <w:r w:rsidRPr="00816996">
              <w:rPr>
                <w:rFonts w:ascii="Times New Roman" w:hAnsi="Times New Roman" w:cs="Times New Roman"/>
                <w:lang w:val="en-US"/>
              </w:rPr>
              <w:t>1-12</w:t>
            </w:r>
          </w:p>
        </w:tc>
      </w:tr>
    </w:tbl>
    <w:p w:rsidR="00C23E7F" w:rsidRPr="00816996" w:rsidRDefault="00C23E7F" w:rsidP="00090AC1">
      <w:pPr>
        <w:jc w:val="both"/>
        <w:rPr>
          <w:rFonts w:ascii="Times New Roman" w:hAnsi="Times New Roman" w:cs="Times New Roman"/>
          <w:b/>
          <w:sz w:val="28"/>
          <w:szCs w:val="28"/>
        </w:rPr>
      </w:pPr>
    </w:p>
    <w:p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итогового контроля по дисциплине является зачет, итоговый </w:t>
      </w:r>
      <w:r w:rsidRPr="00142518">
        <w:rPr>
          <w:rFonts w:ascii="Times New Roman" w:hAnsi="Times New Roman"/>
          <w:sz w:val="28"/>
          <w:szCs w:val="28"/>
        </w:rPr>
        <w:lastRenderedPageBreak/>
        <w:t>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rsidR="006203C9" w:rsidRDefault="006203C9" w:rsidP="00142518">
      <w:pPr>
        <w:rPr>
          <w:rFonts w:ascii="Times New Roman" w:hAnsi="Times New Roman" w:cs="Times New Roman"/>
          <w:b/>
          <w:sz w:val="28"/>
          <w:szCs w:val="28"/>
        </w:rPr>
      </w:pPr>
    </w:p>
    <w:p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rsidTr="00801458">
        <w:trPr>
          <w:trHeight w:val="52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rsidTr="00801458">
        <w:trPr>
          <w:trHeight w:val="522"/>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rsidTr="00801458">
        <w:trPr>
          <w:trHeight w:val="661"/>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rsidTr="00801458">
        <w:trPr>
          <w:trHeight w:val="800"/>
        </w:trPr>
        <w:tc>
          <w:tcPr>
            <w:tcW w:w="903"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rsidR="00142518" w:rsidRPr="0018274C" w:rsidRDefault="00142518" w:rsidP="00142518">
      <w:pPr>
        <w:ind w:firstLine="708"/>
        <w:jc w:val="both"/>
        <w:rPr>
          <w:rFonts w:ascii="Times New Roman" w:hAnsi="Times New Roman" w:cs="Times New Roman"/>
          <w:sz w:val="24"/>
          <w:szCs w:val="28"/>
        </w:rPr>
      </w:pPr>
    </w:p>
    <w:p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B9E" w:rsidRDefault="00462B9E" w:rsidP="00315CA6">
      <w:pPr>
        <w:spacing w:after="0" w:line="240" w:lineRule="auto"/>
      </w:pPr>
      <w:r>
        <w:separator/>
      </w:r>
    </w:p>
  </w:endnote>
  <w:endnote w:type="continuationSeparator" w:id="0">
    <w:p w:rsidR="00462B9E" w:rsidRDefault="00462B9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rsidR="00801458" w:rsidRDefault="00A34796">
        <w:pPr>
          <w:pStyle w:val="af4"/>
          <w:jc w:val="center"/>
        </w:pPr>
        <w:r>
          <w:fldChar w:fldCharType="begin"/>
        </w:r>
        <w:r w:rsidR="00801458">
          <w:instrText>PAGE   \* MERGEFORMAT</w:instrText>
        </w:r>
        <w:r>
          <w:fldChar w:fldCharType="separate"/>
        </w:r>
        <w:r w:rsidR="00CD2397">
          <w:rPr>
            <w:noProof/>
          </w:rPr>
          <w:t>2</w:t>
        </w:r>
        <w:r>
          <w:fldChar w:fldCharType="end"/>
        </w:r>
      </w:p>
    </w:sdtContent>
  </w:sdt>
  <w:p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B9E" w:rsidRDefault="00462B9E" w:rsidP="00315CA6">
      <w:pPr>
        <w:spacing w:after="0" w:line="240" w:lineRule="auto"/>
      </w:pPr>
      <w:r>
        <w:separator/>
      </w:r>
    </w:p>
  </w:footnote>
  <w:footnote w:type="continuationSeparator" w:id="0">
    <w:p w:rsidR="00462B9E" w:rsidRDefault="00462B9E"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2B9E"/>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6996"/>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1E63"/>
    <w:rsid w:val="00984247"/>
    <w:rsid w:val="00990F27"/>
    <w:rsid w:val="009932A6"/>
    <w:rsid w:val="009953F8"/>
    <w:rsid w:val="00996066"/>
    <w:rsid w:val="009A6C7B"/>
    <w:rsid w:val="009B2A0A"/>
    <w:rsid w:val="009D49CC"/>
    <w:rsid w:val="009E5201"/>
    <w:rsid w:val="009E6058"/>
    <w:rsid w:val="009F62AE"/>
    <w:rsid w:val="00A21240"/>
    <w:rsid w:val="00A34796"/>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2397"/>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544A4"/>
  <w15:docId w15:val="{E47D4E91-9A6B-4CA9-8460-0229FC3CA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79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prbookshop.ru/82295.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D0%9A%D0%BE%D0%BD%D1%82%D1%80%D0%BE%D0%BB%D1%8C%20%D1%82%D0%B0%D0%BC%D0%BE%D0%B6%D0%B5%D0%BD%D0%BD%D0%BE%D0%B9.pdf"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91A912-5A77-4FFD-83B7-6F098C417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4440</Words>
  <Characters>25312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2026-03-20T17:28:00Z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